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2D4" w:rsidRDefault="001812D4" w:rsidP="001812D4">
      <w:pPr>
        <w:pStyle w:val="Default"/>
        <w:ind w:firstLine="567"/>
        <w:jc w:val="both"/>
        <w:rPr>
          <w:b/>
          <w:color w:val="FF0000"/>
          <w:sz w:val="20"/>
          <w:szCs w:val="20"/>
          <w:lang w:val="kk-KZ"/>
        </w:rPr>
      </w:pPr>
      <w:r>
        <w:rPr>
          <w:b/>
          <w:bCs/>
          <w:iCs/>
          <w:color w:val="auto"/>
          <w:sz w:val="20"/>
          <w:szCs w:val="20"/>
          <w:lang w:val="kk-KZ"/>
        </w:rPr>
        <w:t>5. Тәжірибелік/семинар және лабораториялық/студиялық сабақтарды өткізу жоспары және тапсырмаларды орындау бойынша әдістемелік нұсқаулықтар</w:t>
      </w:r>
    </w:p>
    <w:p w:rsidR="001812D4" w:rsidRDefault="001812D4" w:rsidP="001812D4">
      <w:pPr>
        <w:pStyle w:val="a3"/>
        <w:ind w:firstLine="510"/>
        <w:jc w:val="both"/>
        <w:rPr>
          <w:b/>
          <w:sz w:val="20"/>
          <w:szCs w:val="20"/>
          <w:lang w:val="kk-KZ"/>
        </w:rPr>
      </w:pPr>
    </w:p>
    <w:p w:rsidR="001812D4" w:rsidRDefault="001812D4" w:rsidP="001812D4">
      <w:pPr>
        <w:pStyle w:val="a3"/>
        <w:ind w:firstLine="510"/>
        <w:jc w:val="both"/>
        <w:rPr>
          <w:sz w:val="20"/>
          <w:szCs w:val="20"/>
          <w:lang w:val="kk-KZ"/>
        </w:rPr>
      </w:pPr>
      <w:r>
        <w:rPr>
          <w:b/>
          <w:sz w:val="20"/>
          <w:szCs w:val="20"/>
          <w:lang w:val="kk-KZ"/>
        </w:rPr>
        <w:t>Семинар сабағы</w:t>
      </w:r>
      <w:r>
        <w:rPr>
          <w:sz w:val="20"/>
          <w:szCs w:val="20"/>
          <w:lang w:val="kk-KZ"/>
        </w:rPr>
        <w:t xml:space="preserve"> тақырып бойынша оқу материалдарын меңгерудің қорытынды кезеңі болып табылады, мұндай сабақта студенттердің өзіндік жұмыстары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 </w:t>
      </w:r>
    </w:p>
    <w:p w:rsidR="001812D4" w:rsidRDefault="001812D4" w:rsidP="001812D4">
      <w:pPr>
        <w:pStyle w:val="a3"/>
        <w:ind w:firstLine="510"/>
        <w:jc w:val="both"/>
        <w:rPr>
          <w:sz w:val="20"/>
          <w:szCs w:val="20"/>
          <w:lang w:val="kk-KZ"/>
        </w:rPr>
      </w:pPr>
      <w:r>
        <w:rPr>
          <w:sz w:val="20"/>
          <w:szCs w:val="20"/>
          <w:lang w:val="kk-KZ"/>
        </w:rPr>
        <w:t xml:space="preserve">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 </w:t>
      </w:r>
    </w:p>
    <w:p w:rsidR="001812D4" w:rsidRDefault="001812D4" w:rsidP="001812D4">
      <w:pPr>
        <w:shd w:val="clear" w:color="auto" w:fill="FFFFFF"/>
        <w:spacing w:after="0" w:line="240" w:lineRule="auto"/>
        <w:ind w:firstLine="510"/>
        <w:jc w:val="both"/>
        <w:rPr>
          <w:rFonts w:ascii="Times New Roman" w:hAnsi="Times New Roman" w:cs="Times New Roman"/>
          <w:b/>
          <w:sz w:val="20"/>
          <w:szCs w:val="20"/>
          <w:lang w:val="kk-KZ"/>
        </w:rPr>
      </w:pPr>
      <w:r>
        <w:rPr>
          <w:rFonts w:ascii="Times New Roman" w:hAnsi="Times New Roman" w:cs="Times New Roman"/>
          <w:b/>
          <w:sz w:val="20"/>
          <w:szCs w:val="20"/>
          <w:lang w:val="kk-KZ"/>
        </w:rPr>
        <w:t>Семинарға дайындық барысында:</w:t>
      </w:r>
      <w:r>
        <w:rPr>
          <w:rFonts w:ascii="Times New Roman" w:hAnsi="Times New Roman" w:cs="Times New Roman"/>
          <w:b/>
          <w:bCs/>
          <w:sz w:val="20"/>
          <w:szCs w:val="20"/>
          <w:lang w:val="kk-KZ"/>
        </w:rPr>
        <w:t xml:space="preserve"> </w:t>
      </w:r>
    </w:p>
    <w:p w:rsidR="001812D4" w:rsidRDefault="001812D4" w:rsidP="001812D4">
      <w:pPr>
        <w:shd w:val="clear" w:color="auto" w:fill="FFFFFF"/>
        <w:spacing w:after="0" w:line="240" w:lineRule="auto"/>
        <w:ind w:firstLine="510"/>
        <w:jc w:val="both"/>
        <w:rPr>
          <w:rFonts w:ascii="Times New Roman" w:hAnsi="Times New Roman" w:cs="Times New Roman"/>
          <w:sz w:val="20"/>
          <w:szCs w:val="20"/>
          <w:lang w:val="kk-KZ"/>
        </w:rPr>
      </w:pPr>
      <w:r>
        <w:rPr>
          <w:rFonts w:ascii="Times New Roman" w:hAnsi="Times New Roman" w:cs="Times New Roman"/>
          <w:iCs/>
          <w:sz w:val="20"/>
          <w:szCs w:val="20"/>
          <w:lang w:val="kk-KZ"/>
        </w:rPr>
        <w:t xml:space="preserve">• семинардың тақырыбын талқылап, талдауға ұсынылатын негізгі мәселелер мен мақсаты туралы ойластырыңыздар; осы тақырып бойынша оқытушының дәрісте берген материалын көңіл қойып оқып шығыңыздар; </w:t>
      </w:r>
    </w:p>
    <w:p w:rsidR="001812D4" w:rsidRDefault="001812D4" w:rsidP="001812D4">
      <w:pPr>
        <w:numPr>
          <w:ilvl w:val="0"/>
          <w:numId w:val="1"/>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Pr>
          <w:rFonts w:ascii="Times New Roman" w:hAnsi="Times New Roman" w:cs="Times New Roman"/>
          <w:spacing w:val="-4"/>
          <w:sz w:val="20"/>
          <w:szCs w:val="20"/>
          <w:lang w:val="kk-KZ"/>
        </w:rPr>
        <w:t xml:space="preserve">ұсынылған әдебиеттерді оқып, оқығаныңыздың ішінен семинарда талқылауға қажеті болатындарынан конспекті жазыңыз; </w:t>
      </w:r>
    </w:p>
    <w:p w:rsidR="001812D4" w:rsidRDefault="001812D4" w:rsidP="001812D4">
      <w:pPr>
        <w:numPr>
          <w:ilvl w:val="0"/>
          <w:numId w:val="1"/>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Pr>
          <w:rFonts w:ascii="Times New Roman" w:hAnsi="Times New Roman" w:cs="Times New Roman"/>
          <w:spacing w:val="-2"/>
          <w:sz w:val="20"/>
          <w:szCs w:val="20"/>
          <w:lang w:val="kk-KZ"/>
        </w:rPr>
        <w:t xml:space="preserve">әрбір сұраққа оны нақты мәліметпен дәлелдей отырып, өз  пікіріңізді айтуға талаптаныңыз; </w:t>
      </w:r>
    </w:p>
    <w:p w:rsidR="001812D4" w:rsidRDefault="001812D4" w:rsidP="001812D4">
      <w:pPr>
        <w:numPr>
          <w:ilvl w:val="0"/>
          <w:numId w:val="1"/>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Pr>
          <w:rFonts w:ascii="Times New Roman" w:hAnsi="Times New Roman" w:cs="Times New Roman"/>
          <w:spacing w:val="-2"/>
          <w:sz w:val="20"/>
          <w:szCs w:val="20"/>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rsidR="001812D4" w:rsidRDefault="001812D4" w:rsidP="001812D4">
      <w:pPr>
        <w:shd w:val="clear" w:color="auto" w:fill="FFFFFF"/>
        <w:spacing w:after="0" w:line="240" w:lineRule="auto"/>
        <w:ind w:left="29" w:firstLine="510"/>
        <w:jc w:val="both"/>
        <w:rPr>
          <w:rFonts w:ascii="Times New Roman" w:hAnsi="Times New Roman" w:cs="Times New Roman"/>
          <w:b/>
          <w:bCs/>
          <w:sz w:val="20"/>
          <w:szCs w:val="20"/>
        </w:rPr>
      </w:pPr>
      <w:r>
        <w:rPr>
          <w:rFonts w:ascii="Times New Roman" w:hAnsi="Times New Roman" w:cs="Times New Roman"/>
          <w:b/>
          <w:bCs/>
          <w:spacing w:val="-2"/>
          <w:sz w:val="20"/>
          <w:szCs w:val="20"/>
          <w:lang w:val="kk-KZ"/>
        </w:rPr>
        <w:t>Семинардағы жұмыс кезіндегі үрдісте</w:t>
      </w:r>
      <w:r>
        <w:rPr>
          <w:rFonts w:ascii="Times New Roman" w:hAnsi="Times New Roman" w:cs="Times New Roman"/>
          <w:b/>
          <w:bCs/>
          <w:spacing w:val="-2"/>
          <w:sz w:val="20"/>
          <w:szCs w:val="20"/>
        </w:rPr>
        <w:t>:</w:t>
      </w:r>
    </w:p>
    <w:p w:rsidR="001812D4" w:rsidRDefault="001812D4" w:rsidP="001812D4">
      <w:pPr>
        <w:numPr>
          <w:ilvl w:val="0"/>
          <w:numId w:val="1"/>
        </w:numPr>
        <w:shd w:val="clear" w:color="auto" w:fill="FFFFFF"/>
        <w:tabs>
          <w:tab w:val="left" w:pos="523"/>
        </w:tabs>
        <w:spacing w:after="0" w:line="240" w:lineRule="auto"/>
        <w:ind w:left="360" w:firstLine="510"/>
        <w:jc w:val="both"/>
        <w:rPr>
          <w:rFonts w:ascii="Times New Roman" w:hAnsi="Times New Roman" w:cs="Times New Roman"/>
          <w:sz w:val="20"/>
          <w:szCs w:val="20"/>
        </w:rPr>
      </w:pPr>
      <w:r>
        <w:rPr>
          <w:rFonts w:ascii="Times New Roman" w:hAnsi="Times New Roman" w:cs="Times New Roman"/>
          <w:spacing w:val="-6"/>
          <w:sz w:val="20"/>
          <w:szCs w:val="20"/>
          <w:lang w:val="kk-KZ"/>
        </w:rPr>
        <w:t>семинарға қатысушылардың сөйлеген сөзін көңіл қойып тыңдаңыздар, оның айтқандарын өзіңіздің пікіріңізбен салыстырыңыз;</w:t>
      </w:r>
    </w:p>
    <w:p w:rsidR="001812D4" w:rsidRDefault="001812D4" w:rsidP="001812D4">
      <w:pPr>
        <w:numPr>
          <w:ilvl w:val="0"/>
          <w:numId w:val="1"/>
        </w:numPr>
        <w:shd w:val="clear" w:color="auto" w:fill="FFFFFF"/>
        <w:tabs>
          <w:tab w:val="left" w:pos="523"/>
        </w:tabs>
        <w:spacing w:after="0" w:line="240" w:lineRule="auto"/>
        <w:ind w:left="360" w:firstLine="510"/>
        <w:jc w:val="both"/>
        <w:rPr>
          <w:rFonts w:ascii="Times New Roman" w:hAnsi="Times New Roman" w:cs="Times New Roman"/>
          <w:sz w:val="20"/>
          <w:szCs w:val="20"/>
        </w:rPr>
      </w:pPr>
      <w:r>
        <w:rPr>
          <w:rFonts w:ascii="Times New Roman" w:hAnsi="Times New Roman" w:cs="Times New Roman"/>
          <w:spacing w:val="-6"/>
          <w:sz w:val="20"/>
          <w:szCs w:val="20"/>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Pr>
          <w:rFonts w:ascii="Times New Roman" w:hAnsi="Times New Roman" w:cs="Times New Roman"/>
          <w:spacing w:val="-1"/>
          <w:sz w:val="20"/>
          <w:szCs w:val="20"/>
        </w:rPr>
        <w:t>;</w:t>
      </w:r>
    </w:p>
    <w:p w:rsidR="001812D4" w:rsidRDefault="001812D4" w:rsidP="001812D4">
      <w:pPr>
        <w:numPr>
          <w:ilvl w:val="0"/>
          <w:numId w:val="1"/>
        </w:numPr>
        <w:shd w:val="clear" w:color="auto" w:fill="FFFFFF"/>
        <w:tabs>
          <w:tab w:val="left" w:pos="523"/>
        </w:tabs>
        <w:spacing w:after="0" w:line="240" w:lineRule="auto"/>
        <w:ind w:left="360" w:firstLine="510"/>
        <w:jc w:val="both"/>
        <w:rPr>
          <w:rFonts w:ascii="Times New Roman" w:hAnsi="Times New Roman" w:cs="Times New Roman"/>
          <w:sz w:val="20"/>
          <w:szCs w:val="20"/>
        </w:rPr>
      </w:pPr>
      <w:r>
        <w:rPr>
          <w:rFonts w:ascii="Times New Roman" w:hAnsi="Times New Roman" w:cs="Times New Roman"/>
          <w:spacing w:val="1"/>
          <w:sz w:val="20"/>
          <w:szCs w:val="20"/>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rsidR="001812D4" w:rsidRDefault="001812D4" w:rsidP="001812D4">
      <w:pPr>
        <w:numPr>
          <w:ilvl w:val="0"/>
          <w:numId w:val="1"/>
        </w:numPr>
        <w:shd w:val="clear" w:color="auto" w:fill="FFFFFF"/>
        <w:tabs>
          <w:tab w:val="left" w:pos="523"/>
        </w:tabs>
        <w:spacing w:after="0" w:line="240" w:lineRule="auto"/>
        <w:ind w:left="360" w:firstLine="510"/>
        <w:jc w:val="both"/>
        <w:rPr>
          <w:rFonts w:ascii="Times New Roman" w:hAnsi="Times New Roman" w:cs="Times New Roman"/>
          <w:sz w:val="20"/>
          <w:szCs w:val="20"/>
        </w:rPr>
      </w:pPr>
      <w:r>
        <w:rPr>
          <w:rFonts w:ascii="Times New Roman" w:hAnsi="Times New Roman" w:cs="Times New Roman"/>
          <w:spacing w:val="1"/>
          <w:sz w:val="20"/>
          <w:szCs w:val="20"/>
          <w:lang w:val="kk-KZ"/>
        </w:rPr>
        <w:t xml:space="preserve">семинардың соңында қарастырылған сұрақтардың дұрыс жауаптарын қысқаша тұжырымдаңыз. </w:t>
      </w:r>
    </w:p>
    <w:p w:rsidR="001812D4" w:rsidRDefault="001812D4" w:rsidP="001812D4">
      <w:pPr>
        <w:spacing w:after="0" w:line="240" w:lineRule="auto"/>
        <w:ind w:firstLine="567"/>
        <w:jc w:val="both"/>
        <w:rPr>
          <w:rFonts w:ascii="Times New Roman" w:hAnsi="Times New Roman" w:cs="Times New Roman"/>
          <w:b/>
          <w:sz w:val="20"/>
          <w:szCs w:val="20"/>
        </w:rPr>
      </w:pPr>
    </w:p>
    <w:p w:rsidR="001812D4" w:rsidRDefault="001812D4" w:rsidP="001812D4">
      <w:pPr>
        <w:pStyle w:val="Default"/>
        <w:ind w:firstLine="567"/>
        <w:jc w:val="both"/>
        <w:rPr>
          <w:b/>
          <w:bCs/>
          <w:iCs/>
          <w:color w:val="auto"/>
          <w:sz w:val="20"/>
          <w:szCs w:val="20"/>
          <w:lang w:val="kk-KZ"/>
        </w:rPr>
      </w:pPr>
    </w:p>
    <w:p w:rsidR="001812D4" w:rsidRDefault="001812D4" w:rsidP="001812D4">
      <w:pPr>
        <w:pStyle w:val="Default"/>
        <w:ind w:firstLine="567"/>
        <w:jc w:val="both"/>
        <w:rPr>
          <w:b/>
          <w:bCs/>
          <w:iCs/>
          <w:color w:val="auto"/>
          <w:sz w:val="20"/>
          <w:szCs w:val="20"/>
          <w:lang w:val="kk-KZ"/>
        </w:rPr>
      </w:pPr>
      <w:r>
        <w:rPr>
          <w:b/>
          <w:bCs/>
          <w:iCs/>
          <w:color w:val="auto"/>
          <w:sz w:val="20"/>
          <w:szCs w:val="20"/>
          <w:lang w:val="kk-KZ"/>
        </w:rPr>
        <w:t>Тапсырмаларды орындау бойынша әдістемелік нұсқаулықтар</w:t>
      </w:r>
    </w:p>
    <w:p w:rsidR="001812D4" w:rsidRDefault="001812D4" w:rsidP="001812D4">
      <w:pPr>
        <w:pStyle w:val="Default"/>
        <w:ind w:firstLine="567"/>
        <w:jc w:val="both"/>
        <w:rPr>
          <w:b/>
          <w:bCs/>
          <w:iCs/>
          <w:color w:val="auto"/>
          <w:sz w:val="20"/>
          <w:szCs w:val="20"/>
          <w:lang w:val="kk-KZ"/>
        </w:rPr>
      </w:pPr>
    </w:p>
    <w:p w:rsidR="001812D4" w:rsidRDefault="001812D4" w:rsidP="001812D4">
      <w:pPr>
        <w:shd w:val="clear" w:color="auto" w:fill="FFFFFF"/>
        <w:spacing w:after="0" w:line="240" w:lineRule="auto"/>
        <w:ind w:firstLine="510"/>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Тезистер </w:t>
      </w:r>
      <w:r>
        <w:rPr>
          <w:rFonts w:ascii="Times New Roman" w:hAnsi="Times New Roman" w:cs="Times New Roman"/>
          <w:sz w:val="20"/>
          <w:szCs w:val="20"/>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rsidR="001812D4" w:rsidRDefault="001812D4" w:rsidP="001812D4">
      <w:pPr>
        <w:shd w:val="clear" w:color="auto" w:fill="FFFFFF"/>
        <w:spacing w:after="0" w:line="240" w:lineRule="auto"/>
        <w:ind w:firstLine="51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Сондықтан егер жоспар «Мәтінде не туралы айтылады?»  деген сұраққа жауап берсе, ал тезис «Мәтінде бір нәрсе туралы не айтылады?» деген сұраққа жауап береді. </w:t>
      </w:r>
    </w:p>
    <w:p w:rsidR="001812D4" w:rsidRDefault="001812D4" w:rsidP="001812D4">
      <w:pPr>
        <w:spacing w:after="0" w:line="240" w:lineRule="auto"/>
        <w:ind w:firstLine="51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Тезистер </w:t>
      </w:r>
      <w:r>
        <w:rPr>
          <w:rFonts w:ascii="Times New Roman" w:hAnsi="Times New Roman" w:cs="Times New Roman"/>
          <w:b/>
          <w:bCs/>
          <w:sz w:val="20"/>
          <w:szCs w:val="20"/>
          <w:lang w:val="kk-KZ"/>
        </w:rPr>
        <w:t xml:space="preserve">авторлық және қосымша болуы мүмкін. Авторлық </w:t>
      </w:r>
      <w:r>
        <w:rPr>
          <w:rFonts w:ascii="Times New Roman" w:hAnsi="Times New Roman" w:cs="Times New Roman"/>
          <w:sz w:val="20"/>
          <w:szCs w:val="20"/>
          <w:lang w:val="kk-KZ"/>
        </w:rPr>
        <w:t>тезистер автормен жазылған, сонымен қатар авторлық мәтінді сөзбе-сөз көшіру болып табылады. Қосымша (в</w:t>
      </w:r>
      <w:r>
        <w:rPr>
          <w:rFonts w:ascii="Times New Roman" w:hAnsi="Times New Roman" w:cs="Times New Roman"/>
          <w:b/>
          <w:bCs/>
          <w:sz w:val="20"/>
          <w:szCs w:val="20"/>
          <w:lang w:val="kk-KZ"/>
        </w:rPr>
        <w:t xml:space="preserve">торичные) </w:t>
      </w:r>
      <w:r>
        <w:rPr>
          <w:rFonts w:ascii="Times New Roman" w:hAnsi="Times New Roman" w:cs="Times New Roman"/>
          <w:sz w:val="20"/>
          <w:szCs w:val="20"/>
          <w:lang w:val="kk-KZ"/>
        </w:rPr>
        <w:t xml:space="preserve">тезистер авторлық мәтіннің өңделген түрі. Тезисте мәтіннің тақырыбы қысқа және логикалық (түсінікті) даму тұрғысынан айтылады. Тезистердің қысқалығы мысал, үлгі және цитат келтіруге мүмкіндік бермейді. Көбінесе бастауыш пен баяндауыштан тұратын тезистер қолданылады. Бұл тезистер конспектіге қарағанда мәтіннің ең қысқа вариантын ұсынады.   Тезис - белгілі бір мәселе туралы қысқаша түрде баяндалған қағида. </w:t>
      </w:r>
    </w:p>
    <w:p w:rsidR="001812D4" w:rsidRDefault="001812D4" w:rsidP="001812D4">
      <w:pPr>
        <w:spacing w:after="0" w:line="240" w:lineRule="auto"/>
        <w:ind w:left="29" w:firstLine="511"/>
        <w:jc w:val="both"/>
        <w:rPr>
          <w:rFonts w:ascii="Times New Roman" w:hAnsi="Times New Roman" w:cs="Times New Roman"/>
          <w:bCs/>
          <w:sz w:val="20"/>
          <w:szCs w:val="20"/>
          <w:lang w:val="kk-KZ"/>
        </w:rPr>
      </w:pPr>
      <w:r>
        <w:rPr>
          <w:rFonts w:ascii="Times New Roman" w:hAnsi="Times New Roman" w:cs="Times New Roman"/>
          <w:b/>
          <w:bCs/>
          <w:sz w:val="20"/>
          <w:szCs w:val="20"/>
          <w:lang w:val="kk-KZ"/>
        </w:rPr>
        <w:t xml:space="preserve">Топтық зерттеу (бірлескен жұмыс) – </w:t>
      </w:r>
      <w:r>
        <w:rPr>
          <w:rFonts w:ascii="Times New Roman" w:hAnsi="Times New Roman" w:cs="Times New Roman"/>
          <w:bCs/>
          <w:sz w:val="20"/>
          <w:szCs w:val="20"/>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w:t>
      </w:r>
    </w:p>
    <w:p w:rsidR="001812D4" w:rsidRDefault="001812D4" w:rsidP="001812D4">
      <w:pPr>
        <w:spacing w:after="0" w:line="240" w:lineRule="auto"/>
        <w:ind w:left="29" w:firstLine="511"/>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w:t>
      </w:r>
    </w:p>
    <w:p w:rsidR="001812D4" w:rsidRDefault="001812D4" w:rsidP="001812D4">
      <w:pPr>
        <w:spacing w:after="0" w:line="240" w:lineRule="auto"/>
        <w:ind w:left="29" w:firstLine="511"/>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w:t>
      </w:r>
    </w:p>
    <w:p w:rsidR="001812D4" w:rsidRDefault="001812D4" w:rsidP="001812D4">
      <w:pPr>
        <w:spacing w:after="0" w:line="240" w:lineRule="auto"/>
        <w:ind w:left="29" w:firstLine="511"/>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Оқытушы әр топқа жеке тапсырма беруі немес топтар тапсырманы өздері де таңдап алуы  мүмкін. </w:t>
      </w:r>
    </w:p>
    <w:p w:rsidR="001812D4" w:rsidRDefault="001812D4" w:rsidP="001812D4">
      <w:pPr>
        <w:spacing w:after="0" w:line="240" w:lineRule="auto"/>
        <w:ind w:left="29" w:firstLine="511"/>
        <w:jc w:val="both"/>
        <w:rPr>
          <w:rFonts w:ascii="Times New Roman" w:hAnsi="Times New Roman" w:cs="Times New Roman"/>
          <w:bCs/>
          <w:sz w:val="20"/>
          <w:szCs w:val="20"/>
          <w:lang w:val="kk-KZ"/>
        </w:rPr>
      </w:pPr>
      <w:r>
        <w:rPr>
          <w:rFonts w:ascii="Times New Roman" w:hAnsi="Times New Roman" w:cs="Times New Roman"/>
          <w:b/>
          <w:bCs/>
          <w:sz w:val="20"/>
          <w:szCs w:val="20"/>
          <w:lang w:val="kk-KZ"/>
        </w:rPr>
        <w:t xml:space="preserve">Тест </w:t>
      </w:r>
      <w:r>
        <w:rPr>
          <w:rFonts w:ascii="Times New Roman" w:hAnsi="Times New Roman" w:cs="Times New Roman"/>
          <w:bCs/>
          <w:sz w:val="20"/>
          <w:szCs w:val="20"/>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rsidR="001812D4" w:rsidRDefault="001812D4" w:rsidP="001812D4">
      <w:pPr>
        <w:spacing w:after="0" w:line="240" w:lineRule="auto"/>
        <w:ind w:left="29" w:firstLine="511"/>
        <w:jc w:val="both"/>
        <w:rPr>
          <w:rFonts w:ascii="Times New Roman" w:hAnsi="Times New Roman" w:cs="Times New Roman"/>
          <w:bCs/>
          <w:sz w:val="20"/>
          <w:szCs w:val="20"/>
          <w:lang w:val="kk-KZ"/>
        </w:rPr>
      </w:pPr>
      <w:r>
        <w:rPr>
          <w:rFonts w:ascii="Times New Roman" w:hAnsi="Times New Roman" w:cs="Times New Roman"/>
          <w:b/>
          <w:bCs/>
          <w:sz w:val="20"/>
          <w:szCs w:val="20"/>
          <w:lang w:val="kk-KZ"/>
        </w:rPr>
        <w:t>Жабық тест</w:t>
      </w:r>
      <w:r>
        <w:rPr>
          <w:rFonts w:ascii="Times New Roman" w:hAnsi="Times New Roman" w:cs="Times New Roman"/>
          <w:bCs/>
          <w:sz w:val="20"/>
          <w:szCs w:val="20"/>
          <w:lang w:val="kk-KZ"/>
        </w:rPr>
        <w:t xml:space="preserve"> дегеніміз – келтіріліген жауаптардың ішінде біреуі дұрыс болатын тапсырма, студенттер бұл жауапты таңдап көрсетуі тиіс. </w:t>
      </w:r>
    </w:p>
    <w:p w:rsidR="001812D4" w:rsidRDefault="001812D4" w:rsidP="001812D4">
      <w:pPr>
        <w:spacing w:after="0" w:line="240" w:lineRule="auto"/>
        <w:ind w:left="29" w:firstLine="511"/>
        <w:jc w:val="both"/>
        <w:rPr>
          <w:rFonts w:ascii="Times New Roman" w:hAnsi="Times New Roman" w:cs="Times New Roman"/>
          <w:bCs/>
          <w:sz w:val="20"/>
          <w:szCs w:val="20"/>
          <w:lang w:val="kk-KZ"/>
        </w:rPr>
      </w:pPr>
      <w:r>
        <w:rPr>
          <w:rFonts w:ascii="Times New Roman" w:hAnsi="Times New Roman" w:cs="Times New Roman"/>
          <w:b/>
          <w:bCs/>
          <w:sz w:val="20"/>
          <w:szCs w:val="20"/>
          <w:lang w:val="kk-KZ"/>
        </w:rPr>
        <w:t>Ашық тесттер</w:t>
      </w:r>
      <w:r>
        <w:rPr>
          <w:rFonts w:ascii="Times New Roman" w:hAnsi="Times New Roman" w:cs="Times New Roman"/>
          <w:bCs/>
          <w:sz w:val="20"/>
          <w:szCs w:val="20"/>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rsidR="001812D4" w:rsidRDefault="001812D4" w:rsidP="001812D4">
      <w:pPr>
        <w:spacing w:after="0" w:line="240" w:lineRule="auto"/>
        <w:ind w:left="29" w:firstLine="511"/>
        <w:jc w:val="both"/>
        <w:rPr>
          <w:rFonts w:ascii="Times New Roman" w:hAnsi="Times New Roman" w:cs="Times New Roman"/>
          <w:bCs/>
          <w:sz w:val="20"/>
          <w:szCs w:val="20"/>
          <w:lang w:val="kk-KZ"/>
        </w:rPr>
      </w:pPr>
      <w:r>
        <w:rPr>
          <w:rFonts w:ascii="Times New Roman" w:hAnsi="Times New Roman" w:cs="Times New Roman"/>
          <w:b/>
          <w:bCs/>
          <w:sz w:val="20"/>
          <w:szCs w:val="20"/>
          <w:lang w:val="kk-KZ"/>
        </w:rPr>
        <w:lastRenderedPageBreak/>
        <w:t xml:space="preserve">Бақылау </w:t>
      </w:r>
      <w:r>
        <w:rPr>
          <w:rFonts w:ascii="Times New Roman" w:hAnsi="Times New Roman" w:cs="Times New Roman"/>
          <w:bCs/>
          <w:sz w:val="20"/>
          <w:szCs w:val="20"/>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rsidR="001812D4" w:rsidRDefault="001812D4" w:rsidP="001812D4">
      <w:pPr>
        <w:spacing w:after="0" w:line="240" w:lineRule="auto"/>
        <w:ind w:left="29" w:firstLine="511"/>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Глоссарий </w:t>
      </w:r>
      <w:r>
        <w:rPr>
          <w:rFonts w:ascii="Times New Roman" w:hAnsi="Times New Roman" w:cs="Times New Roman"/>
          <w:sz w:val="20"/>
          <w:szCs w:val="20"/>
          <w:lang w:val="kk-KZ"/>
        </w:rPr>
        <w:t>–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p>
    <w:p w:rsidR="001812D4" w:rsidRDefault="001812D4" w:rsidP="001812D4">
      <w:pPr>
        <w:spacing w:after="0" w:line="240" w:lineRule="auto"/>
        <w:ind w:left="29" w:firstLine="511"/>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Глоссалар – </w:t>
      </w:r>
      <w:r>
        <w:rPr>
          <w:rFonts w:ascii="Times New Roman" w:hAnsi="Times New Roman" w:cs="Times New Roman"/>
          <w:sz w:val="20"/>
          <w:szCs w:val="20"/>
          <w:lang w:val="kk-KZ"/>
        </w:rPr>
        <w:t>түсініксіз сөздерді, сөйлемшелерді түсіндіру.</w:t>
      </w:r>
    </w:p>
    <w:p w:rsidR="001812D4" w:rsidRDefault="001812D4" w:rsidP="001812D4">
      <w:pPr>
        <w:spacing w:after="0" w:line="240" w:lineRule="auto"/>
        <w:ind w:left="29" w:firstLine="511"/>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Контент - талдау – </w:t>
      </w:r>
      <w:r>
        <w:rPr>
          <w:rFonts w:ascii="Times New Roman" w:hAnsi="Times New Roman" w:cs="Times New Roman"/>
          <w:sz w:val="20"/>
          <w:szCs w:val="20"/>
          <w:lang w:val="kk-KZ"/>
        </w:rPr>
        <w:t xml:space="preserve">мәтіндік материалды талдау, сол мәтінге мазмұнның сай келуін түсіндіру. </w:t>
      </w:r>
    </w:p>
    <w:p w:rsidR="001812D4" w:rsidRDefault="001812D4" w:rsidP="001812D4">
      <w:pPr>
        <w:spacing w:after="0" w:line="240" w:lineRule="auto"/>
        <w:ind w:left="29" w:firstLine="511"/>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Картотека - </w:t>
      </w:r>
      <w:r>
        <w:rPr>
          <w:rFonts w:ascii="Times New Roman" w:hAnsi="Times New Roman" w:cs="Times New Roman"/>
          <w:sz w:val="20"/>
          <w:szCs w:val="20"/>
          <w:lang w:val="kk-KZ"/>
        </w:rPr>
        <w:t>анықтама мәліметтер жазылған карточкалардың жүйеге келтірілген жиынтығы.</w:t>
      </w:r>
    </w:p>
    <w:p w:rsidR="001812D4" w:rsidRDefault="001812D4" w:rsidP="001812D4">
      <w:pPr>
        <w:spacing w:after="0" w:line="240" w:lineRule="auto"/>
        <w:ind w:left="360"/>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    Түйін, мазмұн - </w:t>
      </w:r>
      <w:r>
        <w:rPr>
          <w:rFonts w:ascii="Times New Roman" w:hAnsi="Times New Roman" w:cs="Times New Roman"/>
          <w:sz w:val="20"/>
          <w:szCs w:val="20"/>
          <w:lang w:val="kk-KZ"/>
        </w:rPr>
        <w:t>сөйленген, жазылған немесе оқылған сөздің қысқаша түйіні.</w:t>
      </w:r>
    </w:p>
    <w:p w:rsidR="001812D4" w:rsidRDefault="001812D4" w:rsidP="001812D4">
      <w:pPr>
        <w:spacing w:after="0" w:line="240" w:lineRule="auto"/>
        <w:ind w:firstLine="567"/>
        <w:jc w:val="both"/>
        <w:rPr>
          <w:rFonts w:ascii="Times New Roman" w:hAnsi="Times New Roman" w:cs="Times New Roman"/>
          <w:sz w:val="20"/>
          <w:szCs w:val="20"/>
          <w:shd w:val="clear" w:color="auto" w:fill="FFFFFF"/>
          <w:lang w:val="kk-KZ"/>
        </w:rPr>
      </w:pPr>
      <w:r>
        <w:rPr>
          <w:rFonts w:ascii="Times New Roman" w:hAnsi="Times New Roman" w:cs="Times New Roman"/>
          <w:b/>
          <w:bCs/>
          <w:sz w:val="20"/>
          <w:szCs w:val="20"/>
          <w:lang w:val="kk-KZ"/>
        </w:rPr>
        <w:t>Кейс-стади (Case-study – «Оқиғаны зерттеу») әдісі (технологиясы</w:t>
      </w:r>
      <w:r>
        <w:rPr>
          <w:rFonts w:ascii="Times New Roman" w:hAnsi="Times New Roman" w:cs="Times New Roman"/>
          <w:b/>
          <w:bCs/>
          <w:i/>
          <w:sz w:val="20"/>
          <w:szCs w:val="20"/>
          <w:lang w:val="kk-KZ"/>
        </w:rPr>
        <w:t>)</w:t>
      </w:r>
      <w:r>
        <w:rPr>
          <w:rFonts w:ascii="Times New Roman" w:hAnsi="Times New Roman" w:cs="Times New Roman"/>
          <w:b/>
          <w:bCs/>
          <w:sz w:val="20"/>
          <w:szCs w:val="20"/>
          <w:lang w:val="kk-KZ"/>
        </w:rPr>
        <w:t xml:space="preserve"> </w:t>
      </w:r>
      <w:r>
        <w:rPr>
          <w:rFonts w:ascii="Times New Roman" w:hAnsi="Times New Roman" w:cs="Times New Roman"/>
          <w:sz w:val="20"/>
          <w:szCs w:val="20"/>
          <w:shd w:val="clear" w:color="auto" w:fill="FFFFFF"/>
          <w:lang w:val="kk-KZ"/>
        </w:rPr>
        <w:t xml:space="preserve">қолданылады. Сase-study әдісінің тікелей мақсаты – студенттер мен оқытушылардың бірлесіп – </w:t>
      </w:r>
    </w:p>
    <w:p w:rsidR="001812D4" w:rsidRDefault="001812D4" w:rsidP="001812D4">
      <w:pPr>
        <w:numPr>
          <w:ilvl w:val="0"/>
          <w:numId w:val="2"/>
        </w:numPr>
        <w:tabs>
          <w:tab w:val="num" w:pos="0"/>
        </w:tabs>
        <w:spacing w:after="0" w:line="240" w:lineRule="auto"/>
        <w:ind w:left="0" w:firstLine="567"/>
        <w:jc w:val="both"/>
        <w:rPr>
          <w:rFonts w:ascii="Times New Roman" w:hAnsi="Times New Roman" w:cs="Times New Roman"/>
          <w:sz w:val="20"/>
          <w:szCs w:val="20"/>
          <w:shd w:val="clear" w:color="auto" w:fill="FFFFFF"/>
          <w:lang w:val="kk-KZ"/>
        </w:rPr>
      </w:pPr>
      <w:r>
        <w:rPr>
          <w:rFonts w:ascii="Times New Roman" w:hAnsi="Times New Roman" w:cs="Times New Roman"/>
          <w:sz w:val="20"/>
          <w:szCs w:val="20"/>
          <w:shd w:val="clear" w:color="auto" w:fill="FFFFFF"/>
          <w:lang w:val="kk-KZ"/>
        </w:rPr>
        <w:t xml:space="preserve"> проблема мәнін сөз түрінде құру, </w:t>
      </w:r>
    </w:p>
    <w:p w:rsidR="001812D4" w:rsidRDefault="001812D4" w:rsidP="001812D4">
      <w:pPr>
        <w:numPr>
          <w:ilvl w:val="0"/>
          <w:numId w:val="2"/>
        </w:numPr>
        <w:tabs>
          <w:tab w:val="num" w:pos="0"/>
        </w:tabs>
        <w:spacing w:after="0" w:line="240" w:lineRule="auto"/>
        <w:ind w:left="0" w:firstLine="567"/>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lang w:val="kk-KZ"/>
        </w:rPr>
        <w:t xml:space="preserve"> </w:t>
      </w:r>
      <w:proofErr w:type="spellStart"/>
      <w:r>
        <w:rPr>
          <w:rFonts w:ascii="Times New Roman" w:hAnsi="Times New Roman" w:cs="Times New Roman"/>
          <w:sz w:val="20"/>
          <w:szCs w:val="20"/>
          <w:shd w:val="clear" w:color="auto" w:fill="FFFFFF"/>
        </w:rPr>
        <w:t>оның</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құрылымын</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талдау</w:t>
      </w:r>
      <w:proofErr w:type="spellEnd"/>
      <w:r>
        <w:rPr>
          <w:rFonts w:ascii="Times New Roman" w:hAnsi="Times New Roman" w:cs="Times New Roman"/>
          <w:sz w:val="20"/>
          <w:szCs w:val="20"/>
          <w:shd w:val="clear" w:color="auto" w:fill="FFFFFF"/>
        </w:rPr>
        <w:t xml:space="preserve">, </w:t>
      </w:r>
    </w:p>
    <w:p w:rsidR="001812D4" w:rsidRDefault="001812D4" w:rsidP="001812D4">
      <w:pPr>
        <w:numPr>
          <w:ilvl w:val="0"/>
          <w:numId w:val="2"/>
        </w:numPr>
        <w:tabs>
          <w:tab w:val="num" w:pos="0"/>
        </w:tabs>
        <w:spacing w:after="0" w:line="240" w:lineRule="auto"/>
        <w:ind w:left="0" w:firstLine="567"/>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lang w:val="kk-KZ"/>
        </w:rPr>
        <w:t xml:space="preserve"> </w:t>
      </w:r>
      <w:proofErr w:type="spellStart"/>
      <w:r>
        <w:rPr>
          <w:rFonts w:ascii="Times New Roman" w:hAnsi="Times New Roman" w:cs="Times New Roman"/>
          <w:sz w:val="20"/>
          <w:szCs w:val="20"/>
          <w:shd w:val="clear" w:color="auto" w:fill="FFFFFF"/>
        </w:rPr>
        <w:t>оған</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баға</w:t>
      </w:r>
      <w:proofErr w:type="spellEnd"/>
      <w:r>
        <w:rPr>
          <w:rFonts w:ascii="Times New Roman" w:hAnsi="Times New Roman" w:cs="Times New Roman"/>
          <w:sz w:val="20"/>
          <w:szCs w:val="20"/>
          <w:shd w:val="clear" w:color="auto" w:fill="FFFFFF"/>
        </w:rPr>
        <w:t xml:space="preserve"> беру, </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оқиғалық</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мәселеден</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туындаған</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проблемалық</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жағдайдың</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практикалық</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шешімін</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жүзеге</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асырудың</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ретін</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алгоритмін</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жасау</w:t>
      </w:r>
      <w:proofErr w:type="spellEnd"/>
      <w:r>
        <w:rPr>
          <w:rFonts w:ascii="Times New Roman" w:hAnsi="Times New Roman" w:cs="Times New Roman"/>
          <w:sz w:val="20"/>
          <w:szCs w:val="20"/>
          <w:shd w:val="clear" w:color="auto" w:fill="FFFFFF"/>
        </w:rPr>
        <w:t xml:space="preserve">. </w:t>
      </w:r>
      <w:r>
        <w:rPr>
          <w:rFonts w:ascii="Times New Roman" w:eastAsia="TimesNewRomanPSMT" w:hAnsi="Times New Roman" w:cs="Times New Roman"/>
          <w:b/>
          <w:bCs/>
          <w:sz w:val="20"/>
          <w:szCs w:val="20"/>
          <w:lang w:val="kk-KZ"/>
        </w:rPr>
        <w:t xml:space="preserve">Кейстер әдісі </w:t>
      </w:r>
      <w:r>
        <w:rPr>
          <w:rFonts w:ascii="Times New Roman" w:eastAsia="TimesNewRomanPSMT" w:hAnsi="Times New Roman" w:cs="Times New Roman"/>
          <w:sz w:val="20"/>
          <w:szCs w:val="20"/>
          <w:lang w:val="kk-KZ"/>
        </w:rPr>
        <w:t xml:space="preserve">– шынайы экономикалық, әлеуметтік, іскерлік және педагогикалық жағдаяттарды суреттеуді қолданатын оқыту әдісі. </w:t>
      </w:r>
      <w:r>
        <w:rPr>
          <w:rFonts w:ascii="Times New Roman" w:eastAsia="TimesNewRomanPSMT" w:hAnsi="Times New Roman" w:cs="Times New Roman"/>
          <w:b/>
          <w:bCs/>
          <w:sz w:val="20"/>
          <w:szCs w:val="20"/>
          <w:lang w:val="kk-KZ"/>
        </w:rPr>
        <w:t xml:space="preserve">Кейстер әдісін </w:t>
      </w:r>
      <w:r>
        <w:rPr>
          <w:rFonts w:ascii="Times New Roman" w:eastAsia="TimesNewRomanPSMT" w:hAnsi="Times New Roman" w:cs="Times New Roman"/>
          <w:sz w:val="20"/>
          <w:szCs w:val="20"/>
          <w:lang w:val="kk-KZ"/>
        </w:rPr>
        <w:t xml:space="preserve">қолдану барысында оқушылар жағдаятты талдап, проблеманың мән-мағынасын түсініп, оның болжамды шешімдерін ұсынып, олардың ішінен ең жақсысын таңдайды. </w:t>
      </w:r>
      <w:r>
        <w:rPr>
          <w:rFonts w:ascii="Times New Roman" w:eastAsia="TimesNewRomanPSMT" w:hAnsi="Times New Roman" w:cs="Times New Roman"/>
          <w:b/>
          <w:bCs/>
          <w:sz w:val="20"/>
          <w:szCs w:val="20"/>
          <w:lang w:val="kk-KZ"/>
        </w:rPr>
        <w:t xml:space="preserve">Кейстер әдісі </w:t>
      </w:r>
      <w:r>
        <w:rPr>
          <w:rFonts w:ascii="Times New Roman" w:eastAsia="TimesNewRomanPSMT" w:hAnsi="Times New Roman" w:cs="Times New Roman"/>
          <w:sz w:val="20"/>
          <w:szCs w:val="20"/>
          <w:lang w:val="kk-KZ"/>
        </w:rPr>
        <w:t>шынайы нақты материалдарға негізделеді немесе мазмұны жағынан шынайы өмірден алынған жағдаятқа жақын болуы тиіс.</w:t>
      </w:r>
    </w:p>
    <w:p w:rsidR="001812D4" w:rsidRDefault="001812D4" w:rsidP="001812D4">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Pr>
          <w:rFonts w:ascii="Times New Roman" w:eastAsia="TimesNewRomanPS-BoldMT" w:hAnsi="Times New Roman" w:cs="Times New Roman"/>
          <w:b/>
          <w:bCs/>
          <w:sz w:val="20"/>
          <w:szCs w:val="20"/>
          <w:lang w:val="kk-KZ"/>
        </w:rPr>
        <w:t>Іс-әрекеттегі зерттеу</w:t>
      </w:r>
      <w:r>
        <w:rPr>
          <w:rFonts w:ascii="Times New Roman" w:eastAsia="TimesNewRomanPSMT" w:hAnsi="Times New Roman" w:cs="Times New Roman"/>
          <w:sz w:val="20"/>
          <w:szCs w:val="20"/>
          <w:lang w:val="kk-KZ"/>
        </w:rPr>
        <w:t xml:space="preserve"> - оқыту мен оқу тәжірибесін жетілдіру мақсатында бірізді, тізбектелген, жоспарланған іс-әрекеттерді орындауды, сондай-ақ зерттеу барысында алынған нәтижелерге жүйелі түрде мониторинг жүргізуді көздейтін үдеріс.</w:t>
      </w:r>
    </w:p>
    <w:p w:rsidR="001812D4" w:rsidRDefault="001812D4" w:rsidP="001812D4">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Pr>
          <w:rFonts w:ascii="Times New Roman" w:eastAsia="TimesNewRomanPS-BoldMT" w:hAnsi="Times New Roman" w:cs="Times New Roman"/>
          <w:b/>
          <w:bCs/>
          <w:sz w:val="20"/>
          <w:szCs w:val="20"/>
          <w:lang w:val="kk-KZ"/>
        </w:rPr>
        <w:t xml:space="preserve">Ақпараттық сауаттылық </w:t>
      </w:r>
      <w:r>
        <w:rPr>
          <w:rFonts w:ascii="Times New Roman" w:eastAsia="TimesNewRomanPSMT" w:hAnsi="Times New Roman" w:cs="Times New Roman"/>
          <w:sz w:val="20"/>
          <w:szCs w:val="20"/>
          <w:lang w:val="kk-KZ"/>
        </w:rPr>
        <w:t xml:space="preserve">– көптеген </w:t>
      </w:r>
      <w:r>
        <w:rPr>
          <w:rFonts w:ascii="Times New Roman" w:eastAsia="TimesNewRomanPS-BoldMT" w:hAnsi="Times New Roman" w:cs="Times New Roman"/>
          <w:b/>
          <w:bCs/>
          <w:sz w:val="20"/>
          <w:szCs w:val="20"/>
          <w:lang w:val="kk-KZ"/>
        </w:rPr>
        <w:t xml:space="preserve">сандық технологияларды </w:t>
      </w:r>
      <w:r>
        <w:rPr>
          <w:rFonts w:ascii="Times New Roman" w:eastAsia="TimesNewRomanPSMT" w:hAnsi="Times New Roman" w:cs="Times New Roman"/>
          <w:sz w:val="20"/>
          <w:szCs w:val="20"/>
          <w:lang w:val="kk-KZ"/>
        </w:rPr>
        <w:t>қолдану арқылы ақпаратты тиімді және сыни іріктеп, талдап және құра білу, сонымен қатар сол технологиялардың құрамдас бөліктері мен функцияларын білу.</w:t>
      </w:r>
    </w:p>
    <w:p w:rsidR="001812D4" w:rsidRDefault="001812D4" w:rsidP="001812D4">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Pr>
          <w:rFonts w:ascii="Times New Roman" w:eastAsia="TimesNewRomanPS-BoldMT" w:hAnsi="Times New Roman" w:cs="Times New Roman"/>
          <w:b/>
          <w:bCs/>
          <w:sz w:val="20"/>
          <w:szCs w:val="20"/>
          <w:lang w:val="kk-KZ"/>
        </w:rPr>
        <w:t xml:space="preserve">Әңгіме - </w:t>
      </w:r>
      <w:r>
        <w:rPr>
          <w:rFonts w:ascii="Times New Roman" w:eastAsia="TimesNewRomanPSMT" w:hAnsi="Times New Roman" w:cs="Times New Roman"/>
          <w:sz w:val="20"/>
          <w:szCs w:val="20"/>
          <w:lang w:val="kk-KZ"/>
        </w:rPr>
        <w:t>оқушылардың ой әрекетін жандандыру мақсатында қолданылатын оқыту тәсілдерінің бірі; әңгімелесу үдерісінде оқушылар мұғалім қойған және құрдастарында пайда болған сұрақтарға жауап бере отырып, жаңа білім алады, бар білімдерін қайталап, бекітеді.</w:t>
      </w:r>
    </w:p>
    <w:p w:rsidR="001812D4" w:rsidRDefault="001812D4" w:rsidP="001812D4">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Pr>
          <w:rFonts w:ascii="Times New Roman" w:eastAsia="TimesNewRomanPS-BoldMT" w:hAnsi="Times New Roman" w:cs="Times New Roman"/>
          <w:b/>
          <w:bCs/>
          <w:sz w:val="20"/>
          <w:szCs w:val="20"/>
          <w:lang w:val="kk-KZ"/>
        </w:rPr>
        <w:t xml:space="preserve">Әңгіме-дебат </w:t>
      </w:r>
      <w:r>
        <w:rPr>
          <w:rFonts w:ascii="Times New Roman" w:eastAsia="TimesNewRomanPSMT" w:hAnsi="Times New Roman" w:cs="Times New Roman"/>
          <w:sz w:val="20"/>
          <w:szCs w:val="20"/>
          <w:lang w:val="kk-KZ"/>
        </w:rPr>
        <w:t>– оның барысында қатысушылар арасында ой-пікірлерде үлкен алшақтық болады және әрқайсысы өз шешімдерінде қалады. Әңгіме-дебат ынтымақтастыққа бағдарланбаған бәсекелестікке негізделеді.</w:t>
      </w:r>
    </w:p>
    <w:p w:rsidR="001812D4" w:rsidRDefault="001812D4" w:rsidP="001812D4">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Pr>
          <w:rFonts w:ascii="Times New Roman" w:eastAsia="TimesNewRomanPS-BoldMT" w:hAnsi="Times New Roman" w:cs="Times New Roman"/>
          <w:b/>
          <w:bCs/>
          <w:sz w:val="20"/>
          <w:szCs w:val="20"/>
          <w:lang w:val="kk-KZ"/>
        </w:rPr>
        <w:t xml:space="preserve">Диалогтік әңгіме  - </w:t>
      </w:r>
      <w:r>
        <w:rPr>
          <w:rFonts w:ascii="Times New Roman" w:eastAsia="TimesNewRomanPSMT" w:hAnsi="Times New Roman" w:cs="Times New Roman"/>
          <w:sz w:val="20"/>
          <w:szCs w:val="20"/>
          <w:lang w:val="kk-KZ"/>
        </w:rPr>
        <w:t>белгілі бір тақырыпқа бағытталған диалог жүргізуге негізделген вербалды-коммуникативтік әдіс. Диалог барысында идеялар екі бағытта жүріп, оқушының қарқынды білім алуына септігін тигізеді. Диалог барысында оқушылар (сондай-ақ олардың мұғалімдері) тең құқылы серіктестер болып табылады. Олар бар күштерін келісілген нәтиже алуға жұмсайды және Мерсер (2000) айтқандай, бірлескен білім алу немесе «пікір алмасу» үдерісіне тартылады.</w:t>
      </w:r>
    </w:p>
    <w:p w:rsidR="001812D4" w:rsidRDefault="001812D4" w:rsidP="001812D4">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Pr>
          <w:rFonts w:ascii="Times New Roman" w:eastAsia="TimesNewRomanPS-BoldMT" w:hAnsi="Times New Roman" w:cs="Times New Roman"/>
          <w:b/>
          <w:bCs/>
          <w:sz w:val="20"/>
          <w:szCs w:val="20"/>
          <w:lang w:val="kk-KZ"/>
        </w:rPr>
        <w:t xml:space="preserve">Зерттеушілік әңгіме – </w:t>
      </w:r>
      <w:r>
        <w:rPr>
          <w:rFonts w:ascii="Times New Roman" w:eastAsia="TimesNewRomanPSMT" w:hAnsi="Times New Roman" w:cs="Times New Roman"/>
          <w:sz w:val="20"/>
          <w:szCs w:val="20"/>
          <w:lang w:val="kk-KZ"/>
        </w:rPr>
        <w:t xml:space="preserve">бұл әңгіме түрінде әркімнің идеясы пайдалы деп қарастырылғанымен, олар егжей-тегжейлі бағалаудан өтеді. </w:t>
      </w:r>
      <w:r>
        <w:rPr>
          <w:rFonts w:ascii="Times New Roman" w:eastAsia="TimesNewRomanPS-BoldMT" w:hAnsi="Times New Roman" w:cs="Times New Roman"/>
          <w:b/>
          <w:bCs/>
          <w:sz w:val="20"/>
          <w:szCs w:val="20"/>
          <w:lang w:val="kk-KZ"/>
        </w:rPr>
        <w:t xml:space="preserve">Зерттеушілік әңгімеге </w:t>
      </w:r>
      <w:r>
        <w:rPr>
          <w:rFonts w:ascii="Times New Roman" w:eastAsia="TimesNewRomanPSMT" w:hAnsi="Times New Roman" w:cs="Times New Roman"/>
          <w:sz w:val="20"/>
          <w:szCs w:val="20"/>
          <w:lang w:val="kk-KZ"/>
        </w:rPr>
        <w:t xml:space="preserve">қатысушылар бір-біріне сұрақ қойып, бір тоқтамға келу үшін оларға негізді жауап береді. Алайда </w:t>
      </w:r>
      <w:r>
        <w:rPr>
          <w:rFonts w:ascii="Times New Roman" w:eastAsia="TimesNewRomanPS-BoldMT" w:hAnsi="Times New Roman" w:cs="Times New Roman"/>
          <w:b/>
          <w:bCs/>
          <w:sz w:val="20"/>
          <w:szCs w:val="20"/>
          <w:lang w:val="kk-KZ"/>
        </w:rPr>
        <w:t xml:space="preserve">зертеушілік әңгімеде </w:t>
      </w:r>
      <w:r>
        <w:rPr>
          <w:rFonts w:ascii="Times New Roman" w:eastAsia="TimesNewRomanPSMT" w:hAnsi="Times New Roman" w:cs="Times New Roman"/>
          <w:sz w:val="20"/>
          <w:szCs w:val="20"/>
          <w:lang w:val="kk-KZ"/>
        </w:rPr>
        <w:t>келісімге келу емес, керісінше оны іздеу үдерісі маңызды болып табылады.</w:t>
      </w:r>
    </w:p>
    <w:p w:rsidR="001812D4" w:rsidRDefault="001812D4" w:rsidP="001812D4">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Pr>
          <w:rFonts w:ascii="Times New Roman" w:eastAsia="TimesNewRomanPS-BoldMT" w:hAnsi="Times New Roman" w:cs="Times New Roman"/>
          <w:b/>
          <w:bCs/>
          <w:sz w:val="20"/>
          <w:szCs w:val="20"/>
          <w:lang w:val="kk-KZ"/>
        </w:rPr>
        <w:t xml:space="preserve">Әңгіме жүргізудің сократтық әдісі </w:t>
      </w:r>
      <w:r>
        <w:rPr>
          <w:rFonts w:ascii="Times New Roman" w:eastAsia="TimesNewRomanPSMT" w:hAnsi="Times New Roman" w:cs="Times New Roman"/>
          <w:sz w:val="20"/>
          <w:szCs w:val="20"/>
          <w:lang w:val="kk-KZ"/>
        </w:rPr>
        <w:t xml:space="preserve">(майевтика). (грек. </w:t>
      </w:r>
      <w:r>
        <w:rPr>
          <w:rFonts w:ascii="Times New Roman" w:eastAsia="TimesNewRomanPSMT" w:hAnsi="Times New Roman" w:cs="Times New Roman"/>
          <w:sz w:val="20"/>
          <w:szCs w:val="20"/>
        </w:rPr>
        <w:t>Μα</w:t>
      </w:r>
      <w:proofErr w:type="spellStart"/>
      <w:r>
        <w:rPr>
          <w:rFonts w:ascii="Times New Roman" w:eastAsia="TimesNewRomanPSMT" w:hAnsi="Times New Roman" w:cs="Times New Roman"/>
          <w:sz w:val="20"/>
          <w:szCs w:val="20"/>
        </w:rPr>
        <w:t>ιευτική</w:t>
      </w:r>
      <w:proofErr w:type="spellEnd"/>
      <w:r>
        <w:rPr>
          <w:rFonts w:ascii="Times New Roman" w:eastAsia="TimesNewRomanPSMT" w:hAnsi="Times New Roman" w:cs="Times New Roman"/>
          <w:sz w:val="20"/>
          <w:szCs w:val="20"/>
          <w:lang w:val="kk-KZ"/>
        </w:rPr>
        <w:t xml:space="preserve">, сөзбе-сөз аудармасы - босанатын әйелге көмек көрсету) - сұрақтарды шеберлікпен қою арқылы адам бойындағы жасырын білімді жарыққа шығару әдісі. Педагогикада </w:t>
      </w:r>
      <w:r>
        <w:rPr>
          <w:rFonts w:ascii="Times New Roman" w:eastAsia="TimesNewRomanPS-BoldMT" w:hAnsi="Times New Roman" w:cs="Times New Roman"/>
          <w:b/>
          <w:bCs/>
          <w:sz w:val="20"/>
          <w:szCs w:val="20"/>
          <w:lang w:val="kk-KZ"/>
        </w:rPr>
        <w:t xml:space="preserve">Әңгіме жүргізудің сократтық әдісі </w:t>
      </w:r>
      <w:r>
        <w:rPr>
          <w:rFonts w:ascii="Times New Roman" w:eastAsia="TimesNewRomanPSMT" w:hAnsi="Times New Roman" w:cs="Times New Roman"/>
          <w:sz w:val="20"/>
          <w:szCs w:val="20"/>
          <w:lang w:val="kk-KZ"/>
        </w:rPr>
        <w:t xml:space="preserve">бағыттаушы сұрақтар мен пікірталастар орталық орын алатын оқыту түрі деп түсіндіріледі. Сократ, мұғалім ретінде, ең алдымен оқушылардың ақиқат туралы түсінігін бұзып, кейін олар өз ұстанымдарын қорғай отырып, оны қайтадан қалыптастыратындай етіп бір сұрақтан кейін бір сұрақты қоя берген.  </w:t>
      </w:r>
      <w:r>
        <w:rPr>
          <w:rFonts w:ascii="Times New Roman" w:eastAsia="TimesNewRomanPS-BoldMT" w:hAnsi="Times New Roman" w:cs="Times New Roman"/>
          <w:b/>
          <w:bCs/>
          <w:sz w:val="20"/>
          <w:szCs w:val="20"/>
          <w:lang w:val="kk-KZ"/>
        </w:rPr>
        <w:t xml:space="preserve">Әңгіме жүргізудің сократтық әдісінің </w:t>
      </w:r>
      <w:r>
        <w:rPr>
          <w:rFonts w:ascii="Times New Roman" w:eastAsia="TimesNewRomanPSMT" w:hAnsi="Times New Roman" w:cs="Times New Roman"/>
          <w:sz w:val="20"/>
          <w:szCs w:val="20"/>
          <w:lang w:val="kk-KZ"/>
        </w:rPr>
        <w:t xml:space="preserve">мәні – әңгімелесушінің «барлық нәрсе жайлы білемін» деген орныққан пікіріне қарамастан, шындығына келгенде, көп нәрсені білмейтіндігіне көзін жеткізу. «Ізденіссіз өмір сүрудің қажеті жоқ. Мен ешкімге еш нәрсе үйрете алмаймын, мен оларды тек ойлануға ғана мәжбүрлей аламын» – </w:t>
      </w:r>
      <w:r>
        <w:rPr>
          <w:rFonts w:ascii="Times New Roman" w:eastAsia="TimesNewRomanPS-BoldMT" w:hAnsi="Times New Roman" w:cs="Times New Roman"/>
          <w:b/>
          <w:bCs/>
          <w:sz w:val="20"/>
          <w:szCs w:val="20"/>
          <w:lang w:val="kk-KZ"/>
        </w:rPr>
        <w:t xml:space="preserve">Әңгіме жүргізудің сократтық әдісін </w:t>
      </w:r>
      <w:r>
        <w:rPr>
          <w:rFonts w:ascii="Times New Roman" w:eastAsia="TimesNewRomanPSMT" w:hAnsi="Times New Roman" w:cs="Times New Roman"/>
          <w:sz w:val="20"/>
          <w:szCs w:val="20"/>
          <w:lang w:val="kk-KZ"/>
        </w:rPr>
        <w:t>түсіну үшін осы ойды желеу ету қажет болады.</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BoldMT" w:hAnsi="Times New Roman" w:cs="Times New Roman"/>
          <w:b/>
          <w:bCs/>
          <w:sz w:val="20"/>
          <w:szCs w:val="20"/>
          <w:lang w:val="kk-KZ"/>
        </w:rPr>
        <w:t xml:space="preserve">Бағдар картасы – </w:t>
      </w:r>
      <w:r>
        <w:rPr>
          <w:rFonts w:ascii="Times New Roman" w:eastAsia="TimesNewRomanPSMT" w:hAnsi="Times New Roman" w:cs="Times New Roman"/>
          <w:sz w:val="20"/>
          <w:szCs w:val="20"/>
          <w:lang w:val="kk-KZ"/>
        </w:rPr>
        <w:t>белгілі бір тапсырма, сондай-ақ жалпы сабақ көлемінде оқудың соңғы нәтижесіне жетуге бағытталған және оқушыларға арналған қадамдап көрсетілген нұсқаулық; оқушылардың өз бетімен жұмыс істеу қабілетін дамытады, оқушыларды шығармашылықпен ойлауға бағыттайды, тапсырмаларды орындауда қолданылатын креативті тәсілдерді дамытады.</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b/>
          <w:bCs/>
          <w:sz w:val="20"/>
          <w:szCs w:val="20"/>
          <w:lang w:val="kk-KZ"/>
        </w:rPr>
      </w:pPr>
      <w:r>
        <w:rPr>
          <w:rFonts w:ascii="Times New Roman" w:eastAsia="TimesNewRomanPSMT" w:hAnsi="Times New Roman" w:cs="Times New Roman"/>
          <w:b/>
          <w:bCs/>
          <w:sz w:val="20"/>
          <w:szCs w:val="20"/>
          <w:lang w:val="kk-KZ"/>
        </w:rPr>
        <w:t xml:space="preserve">Блум таксономиясы – </w:t>
      </w:r>
      <w:r>
        <w:rPr>
          <w:rFonts w:ascii="Times New Roman" w:eastAsia="TimesNewRomanPSMT" w:hAnsi="Times New Roman" w:cs="Times New Roman"/>
          <w:sz w:val="20"/>
          <w:szCs w:val="20"/>
          <w:lang w:val="kk-KZ"/>
        </w:rPr>
        <w:t xml:space="preserve">1956 жылы америкалық психолог </w:t>
      </w:r>
      <w:r>
        <w:rPr>
          <w:rFonts w:ascii="Times New Roman" w:eastAsia="TimesNewRomanPSMT" w:hAnsi="Times New Roman" w:cs="Times New Roman"/>
          <w:b/>
          <w:bCs/>
          <w:sz w:val="20"/>
          <w:szCs w:val="20"/>
          <w:lang w:val="kk-KZ"/>
        </w:rPr>
        <w:t xml:space="preserve">Бенджамин Блум </w:t>
      </w:r>
      <w:r>
        <w:rPr>
          <w:rFonts w:ascii="Times New Roman" w:eastAsia="TimesNewRomanPSMT" w:hAnsi="Times New Roman" w:cs="Times New Roman"/>
          <w:sz w:val="20"/>
          <w:szCs w:val="20"/>
          <w:lang w:val="kk-KZ"/>
        </w:rPr>
        <w:t xml:space="preserve">ұсынған танымдық саладағы оқытудың педагогикалық мақсаттарының жіктелуі. Оған ойлау дағдыларының алты деңгейі кіреді: </w:t>
      </w:r>
      <w:r>
        <w:rPr>
          <w:rFonts w:ascii="Times New Roman" w:eastAsia="TimesNewRomanPSMT" w:hAnsi="Times New Roman" w:cs="Times New Roman"/>
          <w:b/>
          <w:bCs/>
          <w:sz w:val="20"/>
          <w:szCs w:val="20"/>
          <w:lang w:val="kk-KZ"/>
        </w:rPr>
        <w:t>білу, түсіну, қолдану, талдау, жинақтау, бағалау.</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MT" w:hAnsi="Times New Roman" w:cs="Times New Roman"/>
          <w:b/>
          <w:bCs/>
          <w:sz w:val="20"/>
          <w:szCs w:val="20"/>
          <w:lang w:val="kk-KZ"/>
        </w:rPr>
        <w:t>Білу -</w:t>
      </w:r>
      <w:r>
        <w:rPr>
          <w:rFonts w:ascii="Times New Roman" w:eastAsia="TimesNewRomanPSMT" w:hAnsi="Times New Roman" w:cs="Times New Roman"/>
          <w:sz w:val="20"/>
          <w:szCs w:val="20"/>
          <w:lang w:val="kk-KZ"/>
        </w:rPr>
        <w:t xml:space="preserve"> деректерді, жағдайларды, негізгі тұжырымдамалар мен жауаптарды көрсету арқылы өтілген материалдың есте сақталғанын растау.</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MT" w:hAnsi="Times New Roman" w:cs="Times New Roman"/>
          <w:b/>
          <w:bCs/>
          <w:sz w:val="20"/>
          <w:szCs w:val="20"/>
          <w:lang w:val="kk-KZ"/>
        </w:rPr>
        <w:t xml:space="preserve">Түсіну </w:t>
      </w:r>
      <w:r>
        <w:rPr>
          <w:rFonts w:ascii="Times New Roman" w:eastAsia="TimesNewRomanPSMT" w:hAnsi="Times New Roman" w:cs="Times New Roman"/>
          <w:sz w:val="20"/>
          <w:szCs w:val="20"/>
          <w:lang w:val="kk-KZ"/>
        </w:rPr>
        <w:t>- негізгі идеяларды ұйымдастыру, салыстыру, түсіндіру, сипаттау және бекіту арқылы деректер мен идеяларды түсінгенін көрсету.</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MT" w:hAnsi="Times New Roman" w:cs="Times New Roman"/>
          <w:b/>
          <w:bCs/>
          <w:sz w:val="20"/>
          <w:szCs w:val="20"/>
          <w:lang w:val="kk-KZ"/>
        </w:rPr>
        <w:lastRenderedPageBreak/>
        <w:t xml:space="preserve">Қолдану  </w:t>
      </w:r>
      <w:r>
        <w:rPr>
          <w:rFonts w:ascii="Times New Roman" w:eastAsia="TimesNewRomanPSMT" w:hAnsi="Times New Roman" w:cs="Times New Roman"/>
          <w:sz w:val="20"/>
          <w:szCs w:val="20"/>
          <w:lang w:val="kk-KZ"/>
        </w:rPr>
        <w:t>- жаңа білімдерді, әдістерді және ережелерді түрлі нұсқада қолдану.</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MT" w:hAnsi="Times New Roman" w:cs="Times New Roman"/>
          <w:b/>
          <w:bCs/>
          <w:sz w:val="20"/>
          <w:szCs w:val="20"/>
          <w:lang w:val="kk-KZ"/>
        </w:rPr>
        <w:t>Талдау</w:t>
      </w:r>
      <w:r>
        <w:rPr>
          <w:rFonts w:ascii="Times New Roman" w:eastAsia="TimesNewRomanPSMT" w:hAnsi="Times New Roman" w:cs="Times New Roman"/>
          <w:sz w:val="20"/>
          <w:szCs w:val="20"/>
          <w:lang w:val="kk-KZ"/>
        </w:rPr>
        <w:t>– біртұтас объектіні жақсылап зерттеу немесе оның мән-мағынасын түсініп-білу мақсатында ұсақ құрамдас бөліктерге бөлу үдерісі.</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MT" w:hAnsi="Times New Roman" w:cs="Times New Roman"/>
          <w:b/>
          <w:bCs/>
          <w:sz w:val="20"/>
          <w:szCs w:val="20"/>
          <w:lang w:val="kk-KZ"/>
        </w:rPr>
        <w:t xml:space="preserve">Жинақтау - </w:t>
      </w:r>
      <w:r>
        <w:rPr>
          <w:rFonts w:ascii="Times New Roman" w:eastAsia="TimesNewRomanPSMT" w:hAnsi="Times New Roman" w:cs="Times New Roman"/>
          <w:sz w:val="20"/>
          <w:szCs w:val="20"/>
          <w:lang w:val="kk-KZ"/>
        </w:rPr>
        <w:t>алғашында бөлінген ұғымдарды біртұтас біріктіру үдерісі.</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MT" w:hAnsi="Times New Roman" w:cs="Times New Roman"/>
          <w:b/>
          <w:bCs/>
          <w:sz w:val="20"/>
          <w:szCs w:val="20"/>
          <w:lang w:val="kk-KZ"/>
        </w:rPr>
        <w:t>Бағалау</w:t>
      </w:r>
      <w:r>
        <w:rPr>
          <w:rFonts w:ascii="Times New Roman" w:eastAsia="TimesNewRomanPSMT" w:hAnsi="Times New Roman" w:cs="Times New Roman"/>
          <w:sz w:val="20"/>
          <w:szCs w:val="20"/>
          <w:lang w:val="kk-KZ"/>
        </w:rPr>
        <w:t>– объектінің құндылықтарын, кемшіліктерін, маңыздылығын және басқа да сипаттамаларын белгілі бір критерийлер мен стандарттар негізінде анықтау үдерісі.</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BoldMT" w:hAnsi="Times New Roman" w:cs="Times New Roman"/>
          <w:b/>
          <w:bCs/>
          <w:sz w:val="20"/>
          <w:szCs w:val="20"/>
          <w:lang w:val="kk-KZ"/>
        </w:rPr>
        <w:t xml:space="preserve">Қорытынды </w:t>
      </w:r>
      <w:r>
        <w:rPr>
          <w:rFonts w:ascii="Times New Roman" w:eastAsia="TimesNewRomanPSMT" w:hAnsi="Times New Roman" w:cs="Times New Roman"/>
          <w:sz w:val="20"/>
          <w:szCs w:val="20"/>
          <w:lang w:val="kk-KZ"/>
        </w:rPr>
        <w:t>- бір нәрсенің негізінде жасалған қорытынды немесе бір нәрседен туындаған салдар болып табылатын пайымдау, ой-пікір, тұжырым.</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BoldMT" w:hAnsi="Times New Roman" w:cs="Times New Roman"/>
          <w:b/>
          <w:bCs/>
          <w:sz w:val="20"/>
          <w:szCs w:val="20"/>
          <w:lang w:val="kk-KZ"/>
        </w:rPr>
        <w:t xml:space="preserve">Миға шабуыл әдісі - </w:t>
      </w:r>
      <w:r>
        <w:rPr>
          <w:rFonts w:ascii="Times New Roman" w:eastAsia="TimesNewRomanPSMT" w:hAnsi="Times New Roman" w:cs="Times New Roman"/>
          <w:sz w:val="20"/>
          <w:szCs w:val="20"/>
          <w:lang w:val="kk-KZ"/>
        </w:rPr>
        <w:t>белгілі бір проблеманы қарқынды талқылау – шығармашылық белсенділікті ынталандыру жолы. Бұл тәсіл кезінде қатысушылардың ойлау үдерісі белгілі бір мәселені шешу жөнінде түрлі идеяларды талқылауға және ойлап табуға бағытталған.</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MT" w:hAnsi="Times New Roman" w:cs="Times New Roman"/>
          <w:b/>
          <w:bCs/>
          <w:sz w:val="20"/>
          <w:szCs w:val="20"/>
          <w:lang w:val="kk-KZ"/>
        </w:rPr>
        <w:t xml:space="preserve">Портфолио </w:t>
      </w:r>
      <w:r>
        <w:rPr>
          <w:rFonts w:ascii="Times New Roman" w:eastAsia="TimesNewRomanPSMT" w:hAnsi="Times New Roman" w:cs="Times New Roman"/>
          <w:sz w:val="20"/>
          <w:szCs w:val="20"/>
          <w:lang w:val="kk-KZ"/>
        </w:rPr>
        <w:t xml:space="preserve">(итал. </w:t>
      </w:r>
      <w:r>
        <w:rPr>
          <w:rFonts w:ascii="Times New Roman" w:eastAsia="TimesNewRomanPSMT" w:hAnsi="Times New Roman" w:cs="Times New Roman"/>
          <w:i/>
          <w:iCs/>
          <w:sz w:val="20"/>
          <w:szCs w:val="20"/>
          <w:lang w:val="kk-KZ"/>
        </w:rPr>
        <w:t xml:space="preserve">portfolio </w:t>
      </w:r>
      <w:r>
        <w:rPr>
          <w:rFonts w:ascii="Times New Roman" w:eastAsia="TimesNewRomanPSMT" w:hAnsi="Times New Roman" w:cs="Times New Roman"/>
          <w:sz w:val="20"/>
          <w:szCs w:val="20"/>
          <w:lang w:val="kk-KZ"/>
        </w:rPr>
        <w:t>- «құжаттар сақтайтын папка», «маманның папкасы») белгілі бір кезеңде жұмыстың орындалғанын, әртүрлі бағыттағы қызметтер (оқу, шығармашылық, әдістемелік, зерттеушілік) бойынша нәтиже болғандығын растайтын және бір немесе бірнеше бағыттарда өрлеу және жетістікке қол жеткізілгендігін көрсететін дәлелдемелердің толық жинағы.</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MT" w:hAnsi="Times New Roman" w:cs="Times New Roman"/>
          <w:b/>
          <w:bCs/>
          <w:sz w:val="20"/>
          <w:szCs w:val="20"/>
          <w:lang w:val="kk-KZ"/>
        </w:rPr>
        <w:t xml:space="preserve">Портфолио </w:t>
      </w:r>
      <w:r>
        <w:rPr>
          <w:rFonts w:ascii="Times New Roman" w:eastAsia="TimesNewRomanPSMT" w:hAnsi="Times New Roman" w:cs="Times New Roman"/>
          <w:sz w:val="20"/>
          <w:szCs w:val="20"/>
          <w:lang w:val="kk-KZ"/>
        </w:rPr>
        <w:t>критериалды жүйе бойынша жетістіктерді (мұғалімнің, оқушының) бағалауда әділдік пен айқындықты арттыру мақсатында енгізіледі.</w:t>
      </w:r>
    </w:p>
    <w:p w:rsidR="001812D4" w:rsidRDefault="001812D4" w:rsidP="001812D4">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Pr>
          <w:rFonts w:ascii="Times New Roman" w:eastAsia="TimesNewRomanPSMT" w:hAnsi="Times New Roman" w:cs="Times New Roman"/>
          <w:b/>
          <w:bCs/>
          <w:sz w:val="20"/>
          <w:szCs w:val="20"/>
          <w:lang w:val="kk-KZ"/>
        </w:rPr>
        <w:t xml:space="preserve">Портфолионы </w:t>
      </w:r>
      <w:r>
        <w:rPr>
          <w:rFonts w:ascii="Times New Roman" w:eastAsia="TimesNewRomanPSMT" w:hAnsi="Times New Roman" w:cs="Times New Roman"/>
          <w:sz w:val="20"/>
          <w:szCs w:val="20"/>
          <w:lang w:val="kk-KZ"/>
        </w:rPr>
        <w:t>ресімдеудің критерийлері:</w:t>
      </w:r>
    </w:p>
    <w:p w:rsidR="001812D4" w:rsidRDefault="001812D4" w:rsidP="001812D4">
      <w:pPr>
        <w:numPr>
          <w:ilvl w:val="0"/>
          <w:numId w:val="3"/>
        </w:numPr>
        <w:autoSpaceDE w:val="0"/>
        <w:autoSpaceDN w:val="0"/>
        <w:adjustRightInd w:val="0"/>
        <w:spacing w:after="0" w:line="240" w:lineRule="auto"/>
        <w:jc w:val="both"/>
        <w:rPr>
          <w:rFonts w:ascii="Times New Roman" w:eastAsia="TimesNewRomanPSMT" w:hAnsi="Times New Roman" w:cs="Times New Roman"/>
          <w:sz w:val="20"/>
          <w:szCs w:val="20"/>
          <w:lang w:val="kk-KZ"/>
        </w:rPr>
      </w:pPr>
      <w:r>
        <w:rPr>
          <w:rFonts w:ascii="Times New Roman" w:eastAsia="TimesNewRomanPSMT" w:hAnsi="Times New Roman" w:cs="Times New Roman"/>
          <w:sz w:val="20"/>
          <w:szCs w:val="20"/>
          <w:lang w:val="kk-KZ"/>
        </w:rPr>
        <w:t>өздік мониторингтің жүйелілігі мен жиілігі;</w:t>
      </w:r>
    </w:p>
    <w:p w:rsidR="001812D4" w:rsidRDefault="001812D4" w:rsidP="001812D4">
      <w:pPr>
        <w:numPr>
          <w:ilvl w:val="0"/>
          <w:numId w:val="3"/>
        </w:numPr>
        <w:autoSpaceDE w:val="0"/>
        <w:autoSpaceDN w:val="0"/>
        <w:adjustRightInd w:val="0"/>
        <w:spacing w:after="0" w:line="240" w:lineRule="auto"/>
        <w:jc w:val="both"/>
        <w:rPr>
          <w:rFonts w:ascii="Times New Roman" w:eastAsia="TimesNewRomanPSMT" w:hAnsi="Times New Roman" w:cs="Times New Roman"/>
          <w:sz w:val="20"/>
          <w:szCs w:val="20"/>
          <w:lang w:val="kk-KZ"/>
        </w:rPr>
      </w:pPr>
      <w:r>
        <w:rPr>
          <w:rFonts w:ascii="Times New Roman" w:eastAsia="TimesNewRomanPSMT" w:hAnsi="Times New Roman" w:cs="Times New Roman"/>
          <w:sz w:val="20"/>
          <w:szCs w:val="20"/>
          <w:lang w:val="kk-KZ"/>
        </w:rPr>
        <w:t>материалдардың құрылымдалуы, барлық жазбаша түсініктемелердің ықшамдылығы,</w:t>
      </w:r>
    </w:p>
    <w:p w:rsidR="001812D4" w:rsidRDefault="001812D4" w:rsidP="001812D4">
      <w:pPr>
        <w:numPr>
          <w:ilvl w:val="0"/>
          <w:numId w:val="3"/>
        </w:numPr>
        <w:autoSpaceDE w:val="0"/>
        <w:autoSpaceDN w:val="0"/>
        <w:adjustRightInd w:val="0"/>
        <w:spacing w:after="0" w:line="240" w:lineRule="auto"/>
        <w:jc w:val="both"/>
        <w:rPr>
          <w:rFonts w:ascii="Times New Roman" w:eastAsia="TimesNewRomanPSMT" w:hAnsi="Times New Roman" w:cs="Times New Roman"/>
          <w:sz w:val="20"/>
          <w:szCs w:val="20"/>
          <w:lang w:val="kk-KZ"/>
        </w:rPr>
      </w:pPr>
      <w:r>
        <w:rPr>
          <w:rFonts w:ascii="Times New Roman" w:eastAsia="TimesNewRomanPSMT" w:hAnsi="Times New Roman" w:cs="Times New Roman"/>
          <w:sz w:val="20"/>
          <w:szCs w:val="20"/>
          <w:lang w:val="kk-KZ"/>
        </w:rPr>
        <w:t>қисындылығы;</w:t>
      </w:r>
    </w:p>
    <w:p w:rsidR="001812D4" w:rsidRDefault="001812D4" w:rsidP="001812D4">
      <w:pPr>
        <w:numPr>
          <w:ilvl w:val="0"/>
          <w:numId w:val="3"/>
        </w:numPr>
        <w:autoSpaceDE w:val="0"/>
        <w:autoSpaceDN w:val="0"/>
        <w:adjustRightInd w:val="0"/>
        <w:spacing w:after="0" w:line="240" w:lineRule="auto"/>
        <w:jc w:val="both"/>
        <w:rPr>
          <w:rFonts w:ascii="Times New Roman" w:eastAsia="TimesNewRomanPSMT" w:hAnsi="Times New Roman" w:cs="Times New Roman"/>
          <w:sz w:val="20"/>
          <w:szCs w:val="20"/>
          <w:lang w:val="kk-KZ"/>
        </w:rPr>
      </w:pPr>
      <w:r>
        <w:rPr>
          <w:rFonts w:ascii="Times New Roman" w:eastAsia="TimesNewRomanPSMT" w:hAnsi="Times New Roman" w:cs="Times New Roman"/>
          <w:sz w:val="20"/>
          <w:szCs w:val="20"/>
          <w:lang w:val="kk-KZ"/>
        </w:rPr>
        <w:t>ресімдеудің ұқыптылығы және әсемділігі;</w:t>
      </w:r>
    </w:p>
    <w:p w:rsidR="001812D4" w:rsidRDefault="001812D4" w:rsidP="001812D4">
      <w:pPr>
        <w:numPr>
          <w:ilvl w:val="0"/>
          <w:numId w:val="3"/>
        </w:numPr>
        <w:autoSpaceDE w:val="0"/>
        <w:autoSpaceDN w:val="0"/>
        <w:adjustRightInd w:val="0"/>
        <w:spacing w:after="0" w:line="240" w:lineRule="auto"/>
        <w:jc w:val="both"/>
        <w:rPr>
          <w:rFonts w:ascii="Times New Roman" w:eastAsia="TimesNewRomanPSMT" w:hAnsi="Times New Roman" w:cs="Times New Roman"/>
          <w:sz w:val="20"/>
          <w:szCs w:val="20"/>
          <w:lang w:val="kk-KZ"/>
        </w:rPr>
      </w:pPr>
      <w:r>
        <w:rPr>
          <w:rFonts w:ascii="Times New Roman" w:eastAsia="TimesNewRomanPSMT" w:hAnsi="Times New Roman" w:cs="Times New Roman"/>
          <w:sz w:val="20"/>
          <w:szCs w:val="20"/>
          <w:lang w:val="kk-KZ"/>
        </w:rPr>
        <w:t>ұсынылған материалдардың тұтастығы, тақырыптық тұрғыдан аяқталуы;</w:t>
      </w:r>
    </w:p>
    <w:p w:rsidR="001812D4" w:rsidRDefault="001812D4" w:rsidP="001812D4">
      <w:pPr>
        <w:numPr>
          <w:ilvl w:val="0"/>
          <w:numId w:val="3"/>
        </w:numPr>
        <w:autoSpaceDE w:val="0"/>
        <w:autoSpaceDN w:val="0"/>
        <w:adjustRightInd w:val="0"/>
        <w:spacing w:after="0" w:line="240" w:lineRule="auto"/>
        <w:jc w:val="both"/>
        <w:rPr>
          <w:rFonts w:ascii="Times New Roman" w:eastAsia="TimesNewRomanPSMT" w:hAnsi="Times New Roman" w:cs="Times New Roman"/>
          <w:sz w:val="20"/>
          <w:szCs w:val="20"/>
          <w:lang w:val="kk-KZ"/>
        </w:rPr>
      </w:pPr>
      <w:r>
        <w:rPr>
          <w:rFonts w:ascii="Times New Roman" w:eastAsia="TimesNewRomanPSMT" w:hAnsi="Times New Roman" w:cs="Times New Roman"/>
          <w:sz w:val="20"/>
          <w:szCs w:val="20"/>
          <w:lang w:val="kk-KZ"/>
        </w:rPr>
        <w:t>таныстырылымның негізділігі мен көрнекілігі.</w:t>
      </w:r>
    </w:p>
    <w:p w:rsidR="001812D4" w:rsidRDefault="001812D4" w:rsidP="001812D4">
      <w:pPr>
        <w:autoSpaceDE w:val="0"/>
        <w:autoSpaceDN w:val="0"/>
        <w:adjustRightInd w:val="0"/>
        <w:spacing w:after="0" w:line="240" w:lineRule="auto"/>
        <w:ind w:firstLine="708"/>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Диалог (грекше – dialogos</w:t>
      </w:r>
      <w:r>
        <w:rPr>
          <w:rFonts w:ascii="Times New Roman" w:hAnsi="Times New Roman" w:cs="Times New Roman"/>
          <w:sz w:val="20"/>
          <w:szCs w:val="20"/>
          <w:lang w:val="kk-KZ"/>
        </w:rPr>
        <w:t xml:space="preserve">) –  әдеби шығармада  екі кейіпкердің немесе бірнеше адамның  сөйлесуі, оларды сөйлестіру тәсілі. Драмалық шығарма түгелдей  дерлік  диалогте  сөйлестіруге  және жеке  кейіпкерді  сөйлетуге, монологке негізделіп құрылады. </w:t>
      </w:r>
    </w:p>
    <w:p w:rsidR="001812D4" w:rsidRDefault="001812D4" w:rsidP="001812D4">
      <w:pPr>
        <w:tabs>
          <w:tab w:val="left" w:pos="705"/>
          <w:tab w:val="left" w:pos="6495"/>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ab/>
      </w:r>
      <w:r>
        <w:rPr>
          <w:rFonts w:ascii="Times New Roman" w:hAnsi="Times New Roman" w:cs="Times New Roman"/>
          <w:b/>
          <w:bCs/>
          <w:sz w:val="20"/>
          <w:szCs w:val="20"/>
          <w:lang w:val="kk-KZ"/>
        </w:rPr>
        <w:t>Диалогтік</w:t>
      </w:r>
      <w:r>
        <w:rPr>
          <w:rFonts w:ascii="Times New Roman" w:hAnsi="Times New Roman" w:cs="Times New Roman"/>
          <w:b/>
          <w:sz w:val="20"/>
          <w:szCs w:val="20"/>
          <w:lang w:val="kk-KZ"/>
        </w:rPr>
        <w:t xml:space="preserve"> тілдесім</w:t>
      </w:r>
      <w:r>
        <w:rPr>
          <w:rFonts w:ascii="Times New Roman" w:hAnsi="Times New Roman" w:cs="Times New Roman"/>
          <w:sz w:val="20"/>
          <w:szCs w:val="20"/>
          <w:lang w:val="kk-KZ"/>
        </w:rPr>
        <w:t xml:space="preserve"> барысында оқушылар жұп болып та, топ болып та, ұжым болып та бір-бірімен тілдік қарым-қатынасқа түседі. Бұл – диалогтік сөйлеудің өзіндік белгілері. Диалогтік оқыту амал-тәсілі оқушыларды сөйлеуге, белсенділікке, өзара пікір алысуға итермелейді. Диалог барысында пікірлесіп тұрған тұлғалар «әрі хабар жеткізуші, әрі хабарды қабылдаушы» қызметін  атқарады. </w:t>
      </w:r>
    </w:p>
    <w:p w:rsidR="001812D4" w:rsidRDefault="001812D4" w:rsidP="001812D4">
      <w:pPr>
        <w:tabs>
          <w:tab w:val="left" w:pos="705"/>
          <w:tab w:val="left" w:pos="6495"/>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ab/>
        <w:t>З.Қабдолов  өзінің «Сөз өнері» еңбегінде:  «Адам сөйлесе дегендей, әркімнің  сөзі арқылы  өзін танимыз. Себебі, әркімнің  сөйлеген  сөзінде  оның  бүкіл  ішкі болмысы, өзіне тән психологиялық өзгешелігі – ақылы, ойы, сезімі, ұғымы, танымы, нанымы, білімі, мәдениеті түп-түгел  тұнып тұрады»,- деп жазады. М.Бахтин: «Ақиқат жеке адамның  ойында пайда болып, жадында жатпайды, ол – диалогтік  қарым-қатынас  үрдісінде  ақиқатты бірлесіп  іздеп жүрген  адамдардың  арасында  пайда болады»,–  деген.</w:t>
      </w:r>
    </w:p>
    <w:p w:rsidR="001812D4" w:rsidRDefault="001812D4" w:rsidP="001812D4">
      <w:pPr>
        <w:spacing w:after="0" w:line="240" w:lineRule="auto"/>
        <w:ind w:firstLine="510"/>
        <w:jc w:val="both"/>
        <w:rPr>
          <w:rFonts w:ascii="Times New Roman" w:hAnsi="Times New Roman" w:cs="Times New Roman"/>
          <w:sz w:val="20"/>
          <w:szCs w:val="20"/>
          <w:lang w:val="kk-KZ"/>
        </w:rPr>
      </w:pPr>
      <w:r>
        <w:rPr>
          <w:rFonts w:ascii="Times New Roman" w:hAnsi="Times New Roman" w:cs="Times New Roman"/>
          <w:b/>
          <w:sz w:val="20"/>
          <w:szCs w:val="20"/>
          <w:lang w:val="kk-KZ"/>
        </w:rPr>
        <w:t>Монолог (грекше – monologos, mono – бір, logos – сөз) – бір адамның өз ойын, көзқарасын білдіруі.</w:t>
      </w:r>
      <w:r>
        <w:rPr>
          <w:rFonts w:ascii="Times New Roman" w:hAnsi="Times New Roman" w:cs="Times New Roman"/>
          <w:noProof/>
          <w:color w:val="000000"/>
          <w:spacing w:val="5"/>
          <w:sz w:val="20"/>
          <w:szCs w:val="20"/>
          <w:lang w:val="kk-KZ"/>
        </w:rPr>
        <w:t xml:space="preserve"> Монологтік сөйлеу дегеніміз </w:t>
      </w:r>
      <w:r>
        <w:rPr>
          <w:rFonts w:ascii="Times New Roman" w:hAnsi="Times New Roman" w:cs="Times New Roman"/>
          <w:sz w:val="20"/>
          <w:szCs w:val="20"/>
          <w:lang w:val="kk-KZ"/>
        </w:rPr>
        <w:t>–</w:t>
      </w:r>
      <w:r>
        <w:rPr>
          <w:rFonts w:ascii="Times New Roman" w:hAnsi="Times New Roman" w:cs="Times New Roman"/>
          <w:noProof/>
          <w:color w:val="000000"/>
          <w:spacing w:val="5"/>
          <w:sz w:val="20"/>
          <w:szCs w:val="20"/>
          <w:lang w:val="kk-KZ"/>
        </w:rPr>
        <w:t xml:space="preserve"> бір адамның өз ойын, пікірін </w:t>
      </w:r>
      <w:r>
        <w:rPr>
          <w:rFonts w:ascii="Times New Roman" w:hAnsi="Times New Roman" w:cs="Times New Roman"/>
          <w:noProof/>
          <w:color w:val="000000"/>
          <w:spacing w:val="7"/>
          <w:sz w:val="20"/>
          <w:szCs w:val="20"/>
          <w:lang w:val="kk-KZ"/>
        </w:rPr>
        <w:t xml:space="preserve">ұзақ уақыт жүйелей, сабақтай баяндауы. </w:t>
      </w:r>
      <w:r>
        <w:rPr>
          <w:rFonts w:ascii="Times New Roman" w:hAnsi="Times New Roman" w:cs="Times New Roman"/>
          <w:sz w:val="20"/>
          <w:szCs w:val="20"/>
          <w:lang w:val="kk-KZ"/>
        </w:rPr>
        <w:t>Монологтік сөйлеуге оқушылардың  белгілі бір тапсырманы түсіндіруі, мұғалімнің жаңа тапсырманы баяндауы,  хабарлама, баяндама жасауы жатады.</w:t>
      </w:r>
    </w:p>
    <w:p w:rsidR="001812D4" w:rsidRDefault="001812D4" w:rsidP="001812D4">
      <w:pPr>
        <w:spacing w:after="0" w:line="240" w:lineRule="auto"/>
        <w:ind w:left="14"/>
        <w:jc w:val="both"/>
        <w:rPr>
          <w:rFonts w:ascii="Times New Roman" w:hAnsi="Times New Roman" w:cs="Times New Roman"/>
          <w:b/>
          <w:sz w:val="20"/>
          <w:szCs w:val="20"/>
          <w:lang w:val="kk-KZ"/>
        </w:rPr>
      </w:pPr>
      <w:r>
        <w:rPr>
          <w:rFonts w:ascii="Times New Roman" w:hAnsi="Times New Roman" w:cs="Times New Roman"/>
          <w:sz w:val="20"/>
          <w:szCs w:val="20"/>
          <w:lang w:val="kk-KZ"/>
        </w:rPr>
        <w:tab/>
      </w:r>
      <w:r>
        <w:rPr>
          <w:rFonts w:ascii="Times New Roman" w:hAnsi="Times New Roman" w:cs="Times New Roman"/>
          <w:b/>
          <w:sz w:val="20"/>
          <w:szCs w:val="20"/>
          <w:lang w:val="kk-KZ"/>
        </w:rPr>
        <w:t>Диалог сөздің  кейбір  психологиялық  ерекшеліктері  төмендегідей:</w:t>
      </w:r>
    </w:p>
    <w:p w:rsidR="001812D4" w:rsidRDefault="001812D4" w:rsidP="001812D4">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1.Диалог сөз бөгелмей еркін  айтылады, ол ойды кең жайып  жатуды тілейді;</w:t>
      </w:r>
    </w:p>
    <w:p w:rsidR="001812D4" w:rsidRDefault="001812D4" w:rsidP="001812D4">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2.Үнемі кезектесіп  айтылатындықтан  ықшам  келеді, тек әңгімелесуші адамдардың  өздеріне ғана түсінікті  болады. Мәселен, «келе жатқан тоғызыншы»  деген  сөйлемге осындай  нөмірлі автобусты күтіп тұрған  адамдар  ғана  түсіне алады.</w:t>
      </w:r>
    </w:p>
    <w:p w:rsidR="001812D4" w:rsidRDefault="001812D4" w:rsidP="001812D4">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3.Диалогтік  логикалық жағы (жоспарлылығы, дәлелдігі, т.б.) кемдеу болады;</w:t>
      </w:r>
    </w:p>
    <w:p w:rsidR="001812D4" w:rsidRDefault="001812D4" w:rsidP="001812D4">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4.Диалог сөз  ым-ишаралармен, бет пен  көздегі  мәнерлі  қозғалыстармен  (қолдың, ауыздың, көздің, қабақтың  қозғалысы т.б.)  толықтырылады;</w:t>
      </w:r>
    </w:p>
    <w:p w:rsidR="001812D4" w:rsidRDefault="001812D4" w:rsidP="001812D4">
      <w:pPr>
        <w:shd w:val="clear" w:color="auto" w:fill="FFFFFF"/>
        <w:spacing w:after="0" w:line="240" w:lineRule="auto"/>
        <w:ind w:firstLine="567"/>
        <w:jc w:val="both"/>
        <w:rPr>
          <w:rFonts w:ascii="Times New Roman" w:hAnsi="Times New Roman" w:cs="Times New Roman"/>
          <w:b/>
          <w:noProof/>
          <w:color w:val="000000"/>
          <w:spacing w:val="6"/>
          <w:sz w:val="20"/>
          <w:szCs w:val="20"/>
          <w:lang w:val="kk-KZ"/>
        </w:rPr>
      </w:pPr>
      <w:r>
        <w:rPr>
          <w:rFonts w:ascii="Times New Roman" w:hAnsi="Times New Roman" w:cs="Times New Roman"/>
          <w:b/>
          <w:color w:val="000000"/>
          <w:spacing w:val="6"/>
          <w:sz w:val="20"/>
          <w:szCs w:val="20"/>
          <w:lang w:val="kk-KZ"/>
        </w:rPr>
        <w:t xml:space="preserve">Монолог </w:t>
      </w:r>
      <w:r>
        <w:rPr>
          <w:rFonts w:ascii="Times New Roman" w:hAnsi="Times New Roman" w:cs="Times New Roman"/>
          <w:b/>
          <w:noProof/>
          <w:color w:val="000000"/>
          <w:spacing w:val="6"/>
          <w:sz w:val="20"/>
          <w:szCs w:val="20"/>
          <w:lang w:val="kk-KZ"/>
        </w:rPr>
        <w:t xml:space="preserve">сөзге тән кейбір психологиялық ерекшеліктер: </w:t>
      </w:r>
    </w:p>
    <w:p w:rsidR="001812D4" w:rsidRDefault="001812D4" w:rsidP="001812D4">
      <w:pPr>
        <w:shd w:val="clear" w:color="auto" w:fill="FFFFFF"/>
        <w:spacing w:after="0" w:line="240" w:lineRule="auto"/>
        <w:ind w:firstLine="567"/>
        <w:jc w:val="both"/>
        <w:rPr>
          <w:rFonts w:ascii="Times New Roman" w:hAnsi="Times New Roman" w:cs="Times New Roman"/>
          <w:noProof/>
          <w:color w:val="000000"/>
          <w:spacing w:val="2"/>
          <w:sz w:val="20"/>
          <w:szCs w:val="20"/>
          <w:lang w:val="kk-KZ"/>
        </w:rPr>
      </w:pPr>
      <w:r>
        <w:rPr>
          <w:rFonts w:ascii="Times New Roman" w:hAnsi="Times New Roman" w:cs="Times New Roman"/>
          <w:noProof/>
          <w:color w:val="000000"/>
          <w:spacing w:val="2"/>
          <w:sz w:val="20"/>
          <w:szCs w:val="20"/>
          <w:lang w:val="kk-KZ"/>
        </w:rPr>
        <w:t xml:space="preserve"> 1.  </w:t>
      </w:r>
      <w:r>
        <w:rPr>
          <w:rFonts w:ascii="Times New Roman" w:hAnsi="Times New Roman" w:cs="Times New Roman"/>
          <w:color w:val="000000"/>
          <w:spacing w:val="2"/>
          <w:sz w:val="20"/>
          <w:szCs w:val="20"/>
          <w:lang w:val="kk-KZ"/>
        </w:rPr>
        <w:t xml:space="preserve">Монолог алдын-ала </w:t>
      </w:r>
      <w:r>
        <w:rPr>
          <w:rFonts w:ascii="Times New Roman" w:hAnsi="Times New Roman" w:cs="Times New Roman"/>
          <w:noProof/>
          <w:color w:val="000000"/>
          <w:spacing w:val="2"/>
          <w:sz w:val="20"/>
          <w:szCs w:val="20"/>
          <w:lang w:val="kk-KZ"/>
        </w:rPr>
        <w:t>даярлықты тілейді. Белгілі жоспар құ</w:t>
      </w:r>
      <w:r>
        <w:rPr>
          <w:rFonts w:ascii="Times New Roman" w:hAnsi="Times New Roman" w:cs="Times New Roman"/>
          <w:noProof/>
          <w:color w:val="000000"/>
          <w:spacing w:val="4"/>
          <w:sz w:val="20"/>
          <w:szCs w:val="20"/>
          <w:lang w:val="kk-KZ"/>
        </w:rPr>
        <w:t>рылып, сөйлеуші өз сөзін басшылыққа алып, ой-пікірін жүйе</w:t>
      </w:r>
      <w:r>
        <w:rPr>
          <w:rFonts w:ascii="Times New Roman" w:hAnsi="Times New Roman" w:cs="Times New Roman"/>
          <w:noProof/>
          <w:color w:val="000000"/>
          <w:spacing w:val="2"/>
          <w:sz w:val="20"/>
          <w:szCs w:val="20"/>
          <w:lang w:val="kk-KZ"/>
        </w:rPr>
        <w:t>лі баяндауға тырысады.</w:t>
      </w:r>
    </w:p>
    <w:p w:rsidR="001812D4" w:rsidRDefault="001812D4" w:rsidP="001812D4">
      <w:pPr>
        <w:shd w:val="clear" w:color="auto" w:fill="FFFFFF"/>
        <w:spacing w:after="0" w:line="240" w:lineRule="auto"/>
        <w:ind w:firstLine="567"/>
        <w:jc w:val="both"/>
        <w:rPr>
          <w:rFonts w:ascii="Times New Roman" w:hAnsi="Times New Roman" w:cs="Times New Roman"/>
          <w:noProof/>
          <w:color w:val="000000"/>
          <w:spacing w:val="3"/>
          <w:sz w:val="20"/>
          <w:szCs w:val="20"/>
          <w:lang w:val="kk-KZ"/>
        </w:rPr>
      </w:pPr>
      <w:r>
        <w:rPr>
          <w:rFonts w:ascii="Times New Roman" w:hAnsi="Times New Roman" w:cs="Times New Roman"/>
          <w:noProof/>
          <w:color w:val="000000"/>
          <w:spacing w:val="2"/>
          <w:sz w:val="20"/>
          <w:szCs w:val="20"/>
          <w:lang w:val="kk-KZ"/>
        </w:rPr>
        <w:t xml:space="preserve"> </w:t>
      </w:r>
      <w:r>
        <w:rPr>
          <w:rFonts w:ascii="Times New Roman" w:hAnsi="Times New Roman" w:cs="Times New Roman"/>
          <w:noProof/>
          <w:color w:val="000000"/>
          <w:spacing w:val="1"/>
          <w:sz w:val="20"/>
          <w:szCs w:val="20"/>
          <w:lang w:val="kk-KZ"/>
        </w:rPr>
        <w:t>2.  Монологтің мағыналы жағы мен оның тыңдау</w:t>
      </w:r>
      <w:r>
        <w:rPr>
          <w:rFonts w:ascii="Times New Roman" w:hAnsi="Times New Roman" w:cs="Times New Roman"/>
          <w:noProof/>
          <w:color w:val="000000"/>
          <w:spacing w:val="4"/>
          <w:sz w:val="20"/>
          <w:szCs w:val="20"/>
          <w:lang w:val="kk-KZ"/>
        </w:rPr>
        <w:t xml:space="preserve">шысын баурап алатын тартымдылығы жағына қатаң талаптар </w:t>
      </w:r>
      <w:r>
        <w:rPr>
          <w:rFonts w:ascii="Times New Roman" w:hAnsi="Times New Roman" w:cs="Times New Roman"/>
          <w:noProof/>
          <w:color w:val="000000"/>
          <w:spacing w:val="3"/>
          <w:sz w:val="20"/>
          <w:szCs w:val="20"/>
          <w:lang w:val="kk-KZ"/>
        </w:rPr>
        <w:t xml:space="preserve">қойылады. </w:t>
      </w:r>
    </w:p>
    <w:p w:rsidR="001812D4" w:rsidRDefault="001812D4" w:rsidP="001812D4">
      <w:pPr>
        <w:shd w:val="clear" w:color="auto" w:fill="FFFFFF"/>
        <w:spacing w:after="0" w:line="240" w:lineRule="auto"/>
        <w:ind w:firstLine="567"/>
        <w:jc w:val="both"/>
        <w:rPr>
          <w:rFonts w:ascii="Times New Roman" w:hAnsi="Times New Roman" w:cs="Times New Roman"/>
          <w:noProof/>
          <w:color w:val="000000"/>
          <w:spacing w:val="18"/>
          <w:sz w:val="20"/>
          <w:szCs w:val="20"/>
          <w:lang w:val="kk-KZ"/>
        </w:rPr>
      </w:pPr>
      <w:r>
        <w:rPr>
          <w:rFonts w:ascii="Times New Roman" w:hAnsi="Times New Roman" w:cs="Times New Roman"/>
          <w:noProof/>
          <w:color w:val="000000"/>
          <w:spacing w:val="3"/>
          <w:sz w:val="20"/>
          <w:szCs w:val="20"/>
          <w:lang w:val="kk-KZ"/>
        </w:rPr>
        <w:t xml:space="preserve"> 3.  </w:t>
      </w:r>
      <w:r>
        <w:rPr>
          <w:rFonts w:ascii="Times New Roman" w:hAnsi="Times New Roman" w:cs="Times New Roman"/>
          <w:color w:val="000000"/>
          <w:spacing w:val="3"/>
          <w:sz w:val="20"/>
          <w:szCs w:val="20"/>
          <w:lang w:val="kk-KZ"/>
        </w:rPr>
        <w:t xml:space="preserve">Монолог </w:t>
      </w:r>
      <w:r>
        <w:rPr>
          <w:rFonts w:ascii="Times New Roman" w:hAnsi="Times New Roman" w:cs="Times New Roman"/>
          <w:noProof/>
          <w:color w:val="000000"/>
          <w:spacing w:val="3"/>
          <w:sz w:val="20"/>
          <w:szCs w:val="20"/>
          <w:lang w:val="kk-KZ"/>
        </w:rPr>
        <w:t xml:space="preserve">сөз адамға </w:t>
      </w:r>
      <w:r>
        <w:rPr>
          <w:rFonts w:ascii="Times New Roman" w:hAnsi="Times New Roman" w:cs="Times New Roman"/>
          <w:color w:val="000000"/>
          <w:spacing w:val="3"/>
          <w:sz w:val="20"/>
          <w:szCs w:val="20"/>
          <w:lang w:val="kk-KZ"/>
        </w:rPr>
        <w:t xml:space="preserve">әсер </w:t>
      </w:r>
      <w:r>
        <w:rPr>
          <w:rFonts w:ascii="Times New Roman" w:hAnsi="Times New Roman" w:cs="Times New Roman"/>
          <w:noProof/>
          <w:color w:val="000000"/>
          <w:spacing w:val="3"/>
          <w:sz w:val="20"/>
          <w:szCs w:val="20"/>
          <w:lang w:val="kk-KZ"/>
        </w:rPr>
        <w:t>ететін сөздің мәнерлі</w:t>
      </w:r>
      <w:r>
        <w:rPr>
          <w:rFonts w:ascii="Times New Roman" w:hAnsi="Times New Roman" w:cs="Times New Roman"/>
          <w:noProof/>
          <w:color w:val="000000"/>
          <w:spacing w:val="18"/>
          <w:sz w:val="20"/>
          <w:szCs w:val="20"/>
          <w:lang w:val="kk-KZ"/>
        </w:rPr>
        <w:t xml:space="preserve">лігін (сөзді нақышына келтіріп айту) көбірек қажет етеді. </w:t>
      </w:r>
    </w:p>
    <w:p w:rsidR="001812D4" w:rsidRDefault="001812D4" w:rsidP="001812D4">
      <w:pPr>
        <w:shd w:val="clear" w:color="auto" w:fill="FFFFFF"/>
        <w:spacing w:after="0" w:line="240" w:lineRule="auto"/>
        <w:ind w:firstLine="567"/>
        <w:jc w:val="both"/>
        <w:rPr>
          <w:rFonts w:ascii="Times New Roman" w:hAnsi="Times New Roman" w:cs="Times New Roman"/>
          <w:b/>
          <w:sz w:val="20"/>
          <w:szCs w:val="20"/>
          <w:lang w:val="kk-KZ"/>
        </w:rPr>
      </w:pPr>
      <w:r>
        <w:rPr>
          <w:rFonts w:ascii="Times New Roman" w:hAnsi="Times New Roman" w:cs="Times New Roman"/>
          <w:noProof/>
          <w:color w:val="000000"/>
          <w:spacing w:val="5"/>
          <w:sz w:val="20"/>
          <w:szCs w:val="20"/>
          <w:lang w:val="kk-KZ"/>
        </w:rPr>
        <w:t xml:space="preserve"> 4. Монологті құрайтын сөйлемдер грамматикалық талаптар</w:t>
      </w:r>
      <w:r>
        <w:rPr>
          <w:rFonts w:ascii="Times New Roman" w:hAnsi="Times New Roman" w:cs="Times New Roman"/>
          <w:noProof/>
          <w:color w:val="000000"/>
          <w:spacing w:val="6"/>
          <w:sz w:val="20"/>
          <w:szCs w:val="20"/>
          <w:lang w:val="kk-KZ"/>
        </w:rPr>
        <w:t>дан ауытқымайды.</w:t>
      </w:r>
    </w:p>
    <w:p w:rsidR="001812D4" w:rsidRDefault="001812D4" w:rsidP="001812D4">
      <w:pPr>
        <w:autoSpaceDE w:val="0"/>
        <w:autoSpaceDN w:val="0"/>
        <w:adjustRightInd w:val="0"/>
        <w:spacing w:after="0" w:line="240" w:lineRule="auto"/>
        <w:ind w:firstLine="567"/>
        <w:jc w:val="both"/>
        <w:rPr>
          <w:rFonts w:ascii="Times New Roman" w:hAnsi="Times New Roman" w:cs="Times New Roman"/>
          <w:b/>
          <w:bCs/>
          <w:sz w:val="20"/>
          <w:szCs w:val="20"/>
          <w:lang w:val="kk-KZ"/>
        </w:rPr>
      </w:pPr>
      <w:r>
        <w:rPr>
          <w:rFonts w:ascii="Times New Roman" w:hAnsi="Times New Roman" w:cs="Times New Roman"/>
          <w:b/>
          <w:sz w:val="20"/>
          <w:szCs w:val="20"/>
          <w:lang w:val="kk-KZ"/>
        </w:rPr>
        <w:t>Ассоциограмма әдісі</w:t>
      </w:r>
      <w:r>
        <w:rPr>
          <w:rFonts w:ascii="Times New Roman" w:hAnsi="Times New Roman" w:cs="Times New Roman"/>
          <w:sz w:val="20"/>
          <w:szCs w:val="20"/>
          <w:lang w:val="kk-KZ"/>
        </w:rPr>
        <w:t xml:space="preserve"> (диаграммалық байланыстар) – графикалық түсініктер мен құрылымдық [зерделік карта, ойлар картасы (ағыл. Mind map) немесе ассоциативтік крата] түрлерге енгізілген білімдерді оңай қабылдауға көмектесетін оқыту тәсілін пайдалантын кешенді әдіс.</w:t>
      </w:r>
      <w:r>
        <w:rPr>
          <w:rFonts w:ascii="Times New Roman" w:eastAsia="+mn-ea" w:hAnsi="Times New Roman" w:cs="Times New Roman"/>
          <w:kern w:val="24"/>
          <w:sz w:val="20"/>
          <w:szCs w:val="20"/>
          <w:lang w:val="kk-KZ"/>
        </w:rPr>
        <w:t xml:space="preserve"> </w:t>
      </w:r>
      <w:r>
        <w:rPr>
          <w:rFonts w:ascii="Times New Roman" w:hAnsi="Times New Roman" w:cs="Times New Roman"/>
          <w:sz w:val="20"/>
          <w:szCs w:val="20"/>
          <w:lang w:val="kk-KZ"/>
        </w:rPr>
        <w:t>Ассоциограмма әдісі білімдерді иерархиялық және көрнекті түрлерде құру үшін және де кешенді байланыстарды көз алдында елестету үшін әрқашанда керек</w:t>
      </w:r>
    </w:p>
    <w:p w:rsidR="001812D4" w:rsidRDefault="001812D4" w:rsidP="001812D4">
      <w:pPr>
        <w:autoSpaceDE w:val="0"/>
        <w:autoSpaceDN w:val="0"/>
        <w:adjustRightInd w:val="0"/>
        <w:spacing w:after="0" w:line="240" w:lineRule="auto"/>
        <w:ind w:firstLine="708"/>
        <w:jc w:val="both"/>
        <w:rPr>
          <w:rFonts w:ascii="Times New Roman" w:hAnsi="Times New Roman" w:cs="Times New Roman"/>
          <w:bCs/>
          <w:sz w:val="20"/>
          <w:szCs w:val="20"/>
          <w:lang w:val="kk-KZ"/>
        </w:rPr>
      </w:pPr>
      <w:r>
        <w:rPr>
          <w:rFonts w:ascii="Times New Roman" w:eastAsia="TimesNewRomanPS-BoldMT" w:hAnsi="Times New Roman" w:cs="Times New Roman"/>
          <w:b/>
          <w:bCs/>
          <w:sz w:val="20"/>
          <w:szCs w:val="20"/>
          <w:lang w:val="kk-KZ"/>
        </w:rPr>
        <w:t xml:space="preserve">Тренинг </w:t>
      </w:r>
      <w:r>
        <w:rPr>
          <w:rFonts w:ascii="Times New Roman" w:eastAsia="TimesNewRomanPSMT" w:hAnsi="Times New Roman" w:cs="Times New Roman"/>
          <w:sz w:val="20"/>
          <w:szCs w:val="20"/>
          <w:lang w:val="kk-KZ"/>
        </w:rPr>
        <w:t>(</w:t>
      </w:r>
      <w:r>
        <w:rPr>
          <w:rFonts w:ascii="Times New Roman" w:eastAsia="TimesNewRomanPS-BoldMT" w:hAnsi="Times New Roman" w:cs="Times New Roman"/>
          <w:i/>
          <w:iCs/>
          <w:sz w:val="20"/>
          <w:szCs w:val="20"/>
          <w:lang w:val="kk-KZ"/>
        </w:rPr>
        <w:t xml:space="preserve">train </w:t>
      </w:r>
      <w:r>
        <w:rPr>
          <w:rFonts w:ascii="Times New Roman" w:eastAsia="TimesNewRomanPSMT" w:hAnsi="Times New Roman" w:cs="Times New Roman"/>
          <w:sz w:val="20"/>
          <w:szCs w:val="20"/>
          <w:lang w:val="kk-KZ"/>
        </w:rPr>
        <w:t xml:space="preserve">– оқыту, тәрбиелеу) – білім, білік, дағды және әлеуметтік мақсаттарды дамытуға бағытталған </w:t>
      </w:r>
      <w:r>
        <w:rPr>
          <w:rFonts w:ascii="Times New Roman" w:eastAsia="TimesNewRomanPS-BoldMT" w:hAnsi="Times New Roman" w:cs="Times New Roman"/>
          <w:b/>
          <w:bCs/>
          <w:sz w:val="20"/>
          <w:szCs w:val="20"/>
          <w:lang w:val="kk-KZ"/>
        </w:rPr>
        <w:t>белсенді оқу әдісі</w:t>
      </w:r>
      <w:r>
        <w:rPr>
          <w:rFonts w:ascii="Times New Roman" w:eastAsia="TimesNewRomanPSMT" w:hAnsi="Times New Roman" w:cs="Times New Roman"/>
          <w:sz w:val="20"/>
          <w:szCs w:val="20"/>
          <w:lang w:val="kk-KZ"/>
        </w:rPr>
        <w:t xml:space="preserve">. Егер жаңа ақпарат алуды ғана көздемей, мақсат алынған білімдерді </w:t>
      </w:r>
      <w:r>
        <w:rPr>
          <w:rFonts w:ascii="Times New Roman" w:eastAsia="TimesNewRomanPSMT" w:hAnsi="Times New Roman" w:cs="Times New Roman"/>
          <w:sz w:val="20"/>
          <w:szCs w:val="20"/>
          <w:lang w:val="kk-KZ"/>
        </w:rPr>
        <w:lastRenderedPageBreak/>
        <w:t xml:space="preserve">тәжірибеде қолдану болған жағдайда тренинг айтарлықтай жиі өткізіледі. </w:t>
      </w:r>
      <w:r>
        <w:rPr>
          <w:rFonts w:ascii="Times New Roman" w:hAnsi="Times New Roman" w:cs="Times New Roman"/>
          <w:b/>
          <w:bCs/>
          <w:sz w:val="20"/>
          <w:szCs w:val="20"/>
          <w:lang w:val="kk-KZ"/>
        </w:rPr>
        <w:t xml:space="preserve">Тренингтер - </w:t>
      </w:r>
      <w:r>
        <w:rPr>
          <w:rFonts w:ascii="Times New Roman" w:hAnsi="Times New Roman" w:cs="Times New Roman"/>
          <w:bCs/>
          <w:sz w:val="20"/>
          <w:szCs w:val="20"/>
          <w:lang w:val="kk-KZ"/>
        </w:rPr>
        <w:t xml:space="preserve">қысқа мерзім ішінде практикалық қолданыста қажетті әрі тиімді біліктер мен дағдыларды игеруге бағытталған оқу сабақтары. </w:t>
      </w:r>
      <w:r>
        <w:rPr>
          <w:rFonts w:ascii="Times New Roman" w:hAnsi="Times New Roman" w:cs="Times New Roman"/>
          <w:b/>
          <w:bCs/>
          <w:sz w:val="20"/>
          <w:szCs w:val="20"/>
          <w:lang w:val="kk-KZ"/>
        </w:rPr>
        <w:t xml:space="preserve">Тренингтердің мақсаты – </w:t>
      </w:r>
      <w:r>
        <w:rPr>
          <w:rFonts w:ascii="Times New Roman" w:hAnsi="Times New Roman" w:cs="Times New Roman"/>
          <w:bCs/>
          <w:sz w:val="20"/>
          <w:szCs w:val="20"/>
          <w:lang w:val="kk-KZ"/>
        </w:rPr>
        <w:t>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w:t>
      </w:r>
    </w:p>
    <w:p w:rsidR="001812D4" w:rsidRDefault="001812D4" w:rsidP="001812D4">
      <w:pPr>
        <w:spacing w:after="0" w:line="240" w:lineRule="auto"/>
        <w:rPr>
          <w:rFonts w:ascii="Times New Roman" w:hAnsi="Times New Roman" w:cs="Times New Roman"/>
          <w:b/>
          <w:bCs/>
          <w:sz w:val="20"/>
          <w:szCs w:val="20"/>
          <w:lang w:val="kk-KZ"/>
        </w:rPr>
      </w:pPr>
    </w:p>
    <w:p w:rsidR="001812D4" w:rsidRDefault="001812D4" w:rsidP="001812D4">
      <w:pPr>
        <w:spacing w:after="0" w:line="240" w:lineRule="auto"/>
        <w:rPr>
          <w:rFonts w:ascii="Times New Roman" w:hAnsi="Times New Roman" w:cs="Times New Roman"/>
          <w:b/>
          <w:bCs/>
          <w:sz w:val="20"/>
          <w:szCs w:val="20"/>
          <w:lang w:val="kk-KZ"/>
        </w:rPr>
      </w:pPr>
    </w:p>
    <w:p w:rsidR="001812D4" w:rsidRDefault="001812D4" w:rsidP="001812D4">
      <w:pPr>
        <w:spacing w:after="0" w:line="240" w:lineRule="auto"/>
        <w:rPr>
          <w:rFonts w:ascii="Times New Roman" w:hAnsi="Times New Roman" w:cs="Times New Roman"/>
          <w:sz w:val="20"/>
          <w:szCs w:val="20"/>
          <w:lang w:val="kk-KZ"/>
        </w:rPr>
      </w:pPr>
    </w:p>
    <w:p w:rsidR="00910C04" w:rsidRPr="001812D4" w:rsidRDefault="00910C04">
      <w:pPr>
        <w:rPr>
          <w:lang w:val="kk-KZ"/>
        </w:rPr>
      </w:pPr>
      <w:bookmarkStart w:id="0" w:name="_GoBack"/>
      <w:bookmarkEnd w:id="0"/>
    </w:p>
    <w:sectPr w:rsidR="00910C04" w:rsidRPr="001812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D1421E2"/>
    <w:lvl w:ilvl="0">
      <w:numFmt w:val="decimal"/>
      <w:lvlText w:val="*"/>
      <w:lvlJc w:val="left"/>
      <w:pPr>
        <w:ind w:left="0" w:firstLine="0"/>
      </w:pPr>
    </w:lvl>
  </w:abstractNum>
  <w:abstractNum w:abstractNumId="1" w15:restartNumberingAfterBreak="0">
    <w:nsid w:val="559B6B1B"/>
    <w:multiLevelType w:val="hybridMultilevel"/>
    <w:tmpl w:val="79F04A14"/>
    <w:lvl w:ilvl="0" w:tplc="06CABF4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6DC612C1"/>
    <w:multiLevelType w:val="hybridMultilevel"/>
    <w:tmpl w:val="2E528130"/>
    <w:lvl w:ilvl="0" w:tplc="04190001">
      <w:start w:val="1"/>
      <w:numFmt w:val="bullet"/>
      <w:lvlText w:val=""/>
      <w:lvlJc w:val="left"/>
      <w:pPr>
        <w:tabs>
          <w:tab w:val="num" w:pos="720"/>
        </w:tabs>
        <w:ind w:left="720" w:hanging="360"/>
      </w:pPr>
      <w:rPr>
        <w:rFonts w:ascii="Symbol" w:hAnsi="Symbol" w:hint="default"/>
      </w:rPr>
    </w:lvl>
    <w:lvl w:ilvl="1" w:tplc="BEB6E8E2">
      <w:start w:val="1"/>
      <w:numFmt w:val="decimal"/>
      <w:lvlText w:val="%2."/>
      <w:lvlJc w:val="left"/>
      <w:pPr>
        <w:tabs>
          <w:tab w:val="num" w:pos="1440"/>
        </w:tabs>
        <w:ind w:left="1440" w:hanging="360"/>
      </w:pPr>
    </w:lvl>
    <w:lvl w:ilvl="2" w:tplc="DAC08ACC">
      <w:start w:val="1"/>
      <w:numFmt w:val="decimal"/>
      <w:lvlText w:val="%3."/>
      <w:lvlJc w:val="left"/>
      <w:pPr>
        <w:tabs>
          <w:tab w:val="num" w:pos="2160"/>
        </w:tabs>
        <w:ind w:left="2160" w:hanging="360"/>
      </w:pPr>
    </w:lvl>
    <w:lvl w:ilvl="3" w:tplc="482C3600">
      <w:start w:val="1"/>
      <w:numFmt w:val="decimal"/>
      <w:lvlText w:val="%4."/>
      <w:lvlJc w:val="left"/>
      <w:pPr>
        <w:tabs>
          <w:tab w:val="num" w:pos="2880"/>
        </w:tabs>
        <w:ind w:left="2880" w:hanging="360"/>
      </w:pPr>
    </w:lvl>
    <w:lvl w:ilvl="4" w:tplc="046295D8">
      <w:start w:val="1"/>
      <w:numFmt w:val="decimal"/>
      <w:lvlText w:val="%5."/>
      <w:lvlJc w:val="left"/>
      <w:pPr>
        <w:tabs>
          <w:tab w:val="num" w:pos="3600"/>
        </w:tabs>
        <w:ind w:left="3600" w:hanging="360"/>
      </w:pPr>
    </w:lvl>
    <w:lvl w:ilvl="5" w:tplc="1DD03214">
      <w:start w:val="1"/>
      <w:numFmt w:val="decimal"/>
      <w:lvlText w:val="%6."/>
      <w:lvlJc w:val="left"/>
      <w:pPr>
        <w:tabs>
          <w:tab w:val="num" w:pos="4320"/>
        </w:tabs>
        <w:ind w:left="4320" w:hanging="360"/>
      </w:pPr>
    </w:lvl>
    <w:lvl w:ilvl="6" w:tplc="908495B4">
      <w:start w:val="1"/>
      <w:numFmt w:val="decimal"/>
      <w:lvlText w:val="%7."/>
      <w:lvlJc w:val="left"/>
      <w:pPr>
        <w:tabs>
          <w:tab w:val="num" w:pos="5040"/>
        </w:tabs>
        <w:ind w:left="5040" w:hanging="360"/>
      </w:pPr>
    </w:lvl>
    <w:lvl w:ilvl="7" w:tplc="A7E8F56A">
      <w:start w:val="1"/>
      <w:numFmt w:val="decimal"/>
      <w:lvlText w:val="%8."/>
      <w:lvlJc w:val="left"/>
      <w:pPr>
        <w:tabs>
          <w:tab w:val="num" w:pos="5760"/>
        </w:tabs>
        <w:ind w:left="5760" w:hanging="360"/>
      </w:pPr>
    </w:lvl>
    <w:lvl w:ilvl="8" w:tplc="A1D84770">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126"/>
    <w:rsid w:val="001812D4"/>
    <w:rsid w:val="00910C04"/>
    <w:rsid w:val="00C75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5B593-402C-446F-8F98-E994E411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2D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12D4"/>
    <w:pPr>
      <w:spacing w:after="0" w:line="240" w:lineRule="auto"/>
    </w:pPr>
    <w:rPr>
      <w:rFonts w:ascii="Times New Roman" w:eastAsia="Times New Roman" w:hAnsi="Times New Roman" w:cs="Times New Roman"/>
      <w:sz w:val="24"/>
      <w:szCs w:val="24"/>
    </w:rPr>
  </w:style>
  <w:style w:type="paragraph" w:customStyle="1" w:styleId="Default">
    <w:name w:val="Default"/>
    <w:uiPriority w:val="99"/>
    <w:semiHidden/>
    <w:qFormat/>
    <w:rsid w:val="001812D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2166</Words>
  <Characters>12352</Characters>
  <Application>Microsoft Office Word</Application>
  <DocSecurity>0</DocSecurity>
  <Lines>102</Lines>
  <Paragraphs>28</Paragraphs>
  <ScaleCrop>false</ScaleCrop>
  <Company/>
  <LinksUpToDate>false</LinksUpToDate>
  <CharactersWithSpaces>14490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2023-01-15T19:21:00Z</dcterms:created>
  <dcterms:modified xsi:type="dcterms:W3CDTF">2023-01-15T19:21:00Z</dcterms:modified>
</cp:coreProperties>
</file>